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A72" w:rsidRDefault="00610A72">
      <w:pPr>
        <w:jc w:val="center"/>
        <w:rPr>
          <w:rFonts w:cs="Arial"/>
        </w:rPr>
      </w:pPr>
    </w:p>
    <w:p w:rsidR="00610A72" w:rsidRDefault="00EA530E">
      <w:pPr>
        <w:jc w:val="center"/>
        <w:rPr>
          <w:rFonts w:cs="Arial"/>
        </w:rPr>
      </w:pPr>
      <w:r>
        <w:rPr>
          <w:rFonts w:cs="Arial"/>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-295275</wp:posOffset>
                </wp:positionH>
                <wp:positionV relativeFrom="paragraph">
                  <wp:posOffset>93345</wp:posOffset>
                </wp:positionV>
                <wp:extent cx="1828800" cy="257175"/>
                <wp:effectExtent l="0" t="0" r="0" b="95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A72" w:rsidRDefault="00610A72">
                            <w:r>
                              <w:rPr>
                                <w:rFonts w:cs="Arial"/>
                              </w:rPr>
                              <w:t>(National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3.25pt;margin-top:7.35pt;width:2in;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" stroked="f">
                <v:textbox>
                  <w:txbxContent>
                    <w:p w:rsidR="00610A72" w:rsidRDefault="00610A72">
                      <w:r>
                        <w:rPr>
                          <w:rFonts w:cs="Arial"/>
                        </w:rPr>
                        <w:t>(National Agreement)</w:t>
                      </w:r>
                    </w:p>
                  </w:txbxContent>
                </v:textbox>
              </v:shape>
            </w:pict>
          </mc:Fallback>
        </mc:AlternateContent>
      </w:r>
    </w:p>
    <w:p w:rsidR="00610A72" w:rsidRDefault="00610A72">
      <w:pPr>
        <w:jc w:val="center"/>
        <w:rPr>
          <w:rFonts w:cs="Arial"/>
          <w:noProof/>
          <w:lang w:eastAsia="en-GB"/>
        </w:rPr>
      </w:pPr>
    </w:p>
    <w:p w:rsidR="002B4603" w:rsidRDefault="00A8447F">
      <w:pPr>
        <w:jc w:val="center"/>
        <w:rPr>
          <w:rFonts w:cs="Arial"/>
          <w:noProof/>
          <w:lang w:eastAsia="en-GB"/>
        </w:rPr>
      </w:pPr>
      <w:r>
        <w:rPr>
          <w:rFonts w:cs="Arial"/>
          <w:noProof/>
          <w:lang w:eastAsia="en-GB"/>
        </w:rPr>
        <w:drawing>
          <wp:inline distT="0" distB="0" distL="0" distR="0">
            <wp:extent cx="3952875" cy="1533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 Servic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58791" cy="1535820"/>
                    </a:xfrm>
                    <a:prstGeom prst="rect">
                      <a:avLst/>
                    </a:prstGeom>
                  </pic:spPr>
                </pic:pic>
              </a:graphicData>
            </a:graphic>
          </wp:inline>
        </w:drawing>
      </w:r>
    </w:p>
    <w:p w:rsidR="002B4603" w:rsidRDefault="002B4603">
      <w:pPr>
        <w:jc w:val="center"/>
        <w:rPr>
          <w:rFonts w:cs="Arial"/>
          <w:noProof/>
          <w:lang w:eastAsia="en-GB"/>
        </w:rPr>
      </w:pPr>
    </w:p>
    <w:p w:rsidR="000354CC" w:rsidRDefault="000354CC">
      <w:pPr>
        <w:pStyle w:val="Heading3"/>
        <w:rPr>
          <w:rFonts w:cs="Arial"/>
          <w:sz w:val="24"/>
        </w:rPr>
      </w:pPr>
    </w:p>
    <w:p w:rsidR="00610A72" w:rsidRDefault="00610A72">
      <w:pPr>
        <w:pStyle w:val="Heading3"/>
        <w:rPr>
          <w:rFonts w:cs="Arial"/>
          <w:sz w:val="24"/>
        </w:rPr>
      </w:pPr>
      <w:r>
        <w:rPr>
          <w:rFonts w:cs="Arial"/>
          <w:sz w:val="24"/>
        </w:rPr>
        <w:t>JOB DESCRIPTION</w:t>
      </w:r>
    </w:p>
    <w:p w:rsidR="00610A72" w:rsidRDefault="00610A72">
      <w:pPr>
        <w:tabs>
          <w:tab w:val="left" w:pos="3024"/>
        </w:tabs>
        <w:suppressAutoHyphens/>
        <w:jc w:val="both"/>
        <w:rPr>
          <w:rFonts w:cs="Arial"/>
          <w:b/>
          <w:spacing w:val="-3"/>
        </w:rPr>
      </w:pPr>
      <w:r>
        <w:rPr>
          <w:rFonts w:cs="Arial"/>
          <w:b/>
          <w:spacing w:val="-3"/>
        </w:rPr>
        <w:t>___________________________________________________________________</w:t>
      </w:r>
    </w:p>
    <w:p w:rsidR="00610A72" w:rsidRDefault="00610A72">
      <w:pPr>
        <w:tabs>
          <w:tab w:val="left" w:pos="2520"/>
          <w:tab w:val="left" w:pos="3600"/>
          <w:tab w:val="left" w:pos="4320"/>
        </w:tabs>
        <w:rPr>
          <w:rFonts w:cs="Arial"/>
        </w:rPr>
      </w:pPr>
    </w:p>
    <w:p w:rsidR="00610A72" w:rsidRDefault="00610A72" w:rsidP="00A40B01">
      <w:pPr>
        <w:tabs>
          <w:tab w:val="left" w:pos="2520"/>
          <w:tab w:val="left" w:pos="3600"/>
          <w:tab w:val="left" w:pos="4320"/>
        </w:tabs>
        <w:ind w:left="2520" w:hanging="2520"/>
        <w:rPr>
          <w:rFonts w:cs="Arial"/>
        </w:rPr>
      </w:pPr>
      <w:r>
        <w:rPr>
          <w:rFonts w:cs="Arial"/>
          <w:b/>
          <w:bCs/>
        </w:rPr>
        <w:t>Post Title</w:t>
      </w:r>
      <w:r>
        <w:rPr>
          <w:rFonts w:cs="Arial"/>
        </w:rPr>
        <w:t>:</w:t>
      </w:r>
      <w:r>
        <w:rPr>
          <w:rFonts w:cs="Arial"/>
        </w:rPr>
        <w:tab/>
      </w:r>
      <w:r w:rsidR="008C2FA2">
        <w:rPr>
          <w:rFonts w:cs="Arial"/>
        </w:rPr>
        <w:t>Programme Manager</w:t>
      </w:r>
      <w:r w:rsidR="00ED5078">
        <w:rPr>
          <w:rFonts w:cs="Arial"/>
        </w:rPr>
        <w:t xml:space="preserve"> </w:t>
      </w:r>
      <w:r w:rsidR="00064DF6">
        <w:rPr>
          <w:rFonts w:cs="Arial"/>
        </w:rPr>
        <w:t>–</w:t>
      </w:r>
      <w:r w:rsidR="00C34F4F" w:rsidRPr="00C34F4F">
        <w:rPr>
          <w:rFonts w:cs="Arial"/>
        </w:rPr>
        <w:t xml:space="preserve"> </w:t>
      </w:r>
      <w:r w:rsidR="00C34F4F">
        <w:rPr>
          <w:rFonts w:cs="Arial"/>
        </w:rPr>
        <w:t>Garden Community,</w:t>
      </w:r>
      <w:r w:rsidR="00ED5078">
        <w:rPr>
          <w:rFonts w:cs="Arial"/>
        </w:rPr>
        <w:t xml:space="preserve"> temporary</w:t>
      </w:r>
      <w:r w:rsidR="00064DF6">
        <w:rPr>
          <w:rFonts w:cs="Arial"/>
        </w:rPr>
        <w:t xml:space="preserve"> </w:t>
      </w:r>
      <w:r w:rsidR="00A40B01">
        <w:rPr>
          <w:rFonts w:cs="Arial"/>
        </w:rPr>
        <w:t xml:space="preserve">contract for </w:t>
      </w:r>
      <w:r w:rsidR="004205AF" w:rsidRPr="00C34F4F">
        <w:rPr>
          <w:rFonts w:cs="Arial"/>
        </w:rPr>
        <w:t>24</w:t>
      </w:r>
      <w:r w:rsidR="00064DF6" w:rsidRPr="00C34F4F">
        <w:rPr>
          <w:rFonts w:cs="Arial"/>
        </w:rPr>
        <w:t xml:space="preserve"> months</w:t>
      </w:r>
      <w:r w:rsidR="00064DF6">
        <w:rPr>
          <w:rFonts w:cs="Arial"/>
        </w:rPr>
        <w:t xml:space="preserve"> (may be potential for</w:t>
      </w:r>
      <w:r w:rsidR="00A40B01">
        <w:rPr>
          <w:rFonts w:cs="Arial"/>
        </w:rPr>
        <w:t xml:space="preserve"> extension of contract subject </w:t>
      </w:r>
      <w:r w:rsidR="00064DF6">
        <w:rPr>
          <w:rFonts w:cs="Arial"/>
        </w:rPr>
        <w:t xml:space="preserve">to review and available funding).  </w:t>
      </w:r>
    </w:p>
    <w:p w:rsidR="00610A72" w:rsidRDefault="00610A72">
      <w:pPr>
        <w:tabs>
          <w:tab w:val="left" w:pos="2520"/>
          <w:tab w:val="left" w:pos="3600"/>
          <w:tab w:val="left" w:pos="4320"/>
        </w:tabs>
        <w:rPr>
          <w:rFonts w:cs="Arial"/>
        </w:rPr>
      </w:pPr>
    </w:p>
    <w:p w:rsidR="00610A72" w:rsidRPr="00ED5078" w:rsidRDefault="00610A72">
      <w:pPr>
        <w:tabs>
          <w:tab w:val="left" w:pos="2520"/>
          <w:tab w:val="left" w:pos="3600"/>
          <w:tab w:val="left" w:pos="4320"/>
        </w:tabs>
        <w:rPr>
          <w:rFonts w:cs="Arial"/>
        </w:rPr>
      </w:pPr>
      <w:r>
        <w:rPr>
          <w:rFonts w:cs="Arial"/>
          <w:b/>
          <w:bCs/>
        </w:rPr>
        <w:t>Scale</w:t>
      </w:r>
      <w:r>
        <w:rPr>
          <w:rFonts w:cs="Arial"/>
        </w:rPr>
        <w:t>:</w:t>
      </w:r>
      <w:r>
        <w:rPr>
          <w:rFonts w:cs="Arial"/>
        </w:rPr>
        <w:tab/>
      </w:r>
      <w:r w:rsidR="00EE1438">
        <w:rPr>
          <w:szCs w:val="24"/>
        </w:rPr>
        <w:t>Grade M (</w:t>
      </w:r>
      <w:r w:rsidR="00C34F4F">
        <w:rPr>
          <w:szCs w:val="24"/>
        </w:rPr>
        <w:t>NSCP 43-46)</w:t>
      </w:r>
      <w:r w:rsidR="00A53ECE">
        <w:rPr>
          <w:szCs w:val="24"/>
        </w:rPr>
        <w:t>, £45,591- £49,092</w:t>
      </w:r>
    </w:p>
    <w:p w:rsidR="00610A72" w:rsidRDefault="00610A72">
      <w:pPr>
        <w:tabs>
          <w:tab w:val="left" w:pos="2520"/>
          <w:tab w:val="left" w:pos="3600"/>
          <w:tab w:val="left" w:pos="4320"/>
        </w:tabs>
        <w:rPr>
          <w:rFonts w:cs="Arial"/>
        </w:rPr>
      </w:pPr>
    </w:p>
    <w:p w:rsidR="00610A72" w:rsidRDefault="00610A72">
      <w:pPr>
        <w:tabs>
          <w:tab w:val="left" w:pos="2520"/>
          <w:tab w:val="left" w:pos="3600"/>
          <w:tab w:val="left" w:pos="4320"/>
        </w:tabs>
        <w:rPr>
          <w:rFonts w:cs="Arial"/>
          <w:spacing w:val="-2"/>
        </w:rPr>
      </w:pPr>
      <w:r>
        <w:rPr>
          <w:rFonts w:cs="Arial"/>
          <w:b/>
          <w:bCs/>
        </w:rPr>
        <w:t>Post No</w:t>
      </w:r>
      <w:r>
        <w:rPr>
          <w:rFonts w:cs="Arial"/>
        </w:rPr>
        <w:t>:</w:t>
      </w:r>
      <w:r>
        <w:rPr>
          <w:rFonts w:cs="Arial"/>
        </w:rPr>
        <w:tab/>
      </w:r>
      <w:r w:rsidR="005C36A6">
        <w:rPr>
          <w:rFonts w:cs="Arial"/>
        </w:rPr>
        <w:t>DGC301</w:t>
      </w:r>
    </w:p>
    <w:p w:rsidR="00610A72" w:rsidRDefault="00610A72">
      <w:pPr>
        <w:tabs>
          <w:tab w:val="left" w:pos="2520"/>
          <w:tab w:val="left" w:pos="3600"/>
          <w:tab w:val="left" w:pos="4320"/>
        </w:tabs>
        <w:rPr>
          <w:rFonts w:cs="Arial"/>
        </w:rPr>
      </w:pPr>
    </w:p>
    <w:p w:rsidR="00610A72" w:rsidRDefault="00610A72">
      <w:pPr>
        <w:tabs>
          <w:tab w:val="left" w:pos="2520"/>
          <w:tab w:val="left" w:pos="3600"/>
          <w:tab w:val="left" w:pos="4320"/>
        </w:tabs>
        <w:rPr>
          <w:rFonts w:cs="Arial"/>
        </w:rPr>
      </w:pPr>
      <w:r>
        <w:rPr>
          <w:rFonts w:cs="Arial"/>
          <w:b/>
          <w:bCs/>
        </w:rPr>
        <w:t>Service</w:t>
      </w:r>
      <w:r>
        <w:rPr>
          <w:rFonts w:cs="Arial"/>
        </w:rPr>
        <w:t>:</w:t>
      </w:r>
      <w:r>
        <w:rPr>
          <w:rFonts w:cs="Arial"/>
        </w:rPr>
        <w:tab/>
      </w:r>
      <w:r w:rsidR="00CA7FEE">
        <w:rPr>
          <w:rFonts w:cs="Arial"/>
          <w:lang w:val="fr-FR"/>
        </w:rPr>
        <w:t xml:space="preserve">Development </w:t>
      </w:r>
    </w:p>
    <w:p w:rsidR="00610A72" w:rsidRDefault="00610A72">
      <w:pPr>
        <w:tabs>
          <w:tab w:val="left" w:pos="2520"/>
          <w:tab w:val="left" w:pos="3600"/>
          <w:tab w:val="left" w:pos="4320"/>
        </w:tabs>
        <w:rPr>
          <w:rFonts w:cs="Arial"/>
          <w:spacing w:val="-2"/>
        </w:rPr>
      </w:pPr>
      <w:r>
        <w:rPr>
          <w:rFonts w:cs="Arial"/>
          <w:spacing w:val="-2"/>
        </w:rPr>
        <w:t>____________________________________________________________________</w:t>
      </w:r>
    </w:p>
    <w:p w:rsidR="00610A72" w:rsidRDefault="00610A72">
      <w:pPr>
        <w:tabs>
          <w:tab w:val="left" w:pos="2520"/>
          <w:tab w:val="left" w:pos="3600"/>
          <w:tab w:val="left" w:pos="4320"/>
        </w:tabs>
        <w:rPr>
          <w:rFonts w:cs="Arial"/>
          <w:spacing w:val="-2"/>
        </w:rPr>
      </w:pPr>
    </w:p>
    <w:p w:rsidR="00CA7FEE" w:rsidRDefault="00CA7FEE" w:rsidP="00A40B01">
      <w:pPr>
        <w:tabs>
          <w:tab w:val="left" w:pos="2520"/>
          <w:tab w:val="left" w:pos="3600"/>
          <w:tab w:val="left" w:pos="4320"/>
        </w:tabs>
        <w:ind w:left="2520" w:hanging="2520"/>
        <w:rPr>
          <w:bCs/>
          <w:spacing w:val="-2"/>
        </w:rPr>
      </w:pPr>
      <w:r>
        <w:rPr>
          <w:b/>
          <w:spacing w:val="-2"/>
        </w:rPr>
        <w:t>Responsible to</w:t>
      </w:r>
      <w:r>
        <w:rPr>
          <w:bCs/>
          <w:spacing w:val="-2"/>
        </w:rPr>
        <w:t>:</w:t>
      </w:r>
      <w:r>
        <w:rPr>
          <w:bCs/>
          <w:spacing w:val="-2"/>
        </w:rPr>
        <w:tab/>
      </w:r>
      <w:r w:rsidR="007F0203">
        <w:rPr>
          <w:bCs/>
          <w:spacing w:val="-2"/>
        </w:rPr>
        <w:t>Head of Development</w:t>
      </w:r>
    </w:p>
    <w:p w:rsidR="00CA7FEE" w:rsidRDefault="00CA7FEE" w:rsidP="00CA7FEE">
      <w:pPr>
        <w:tabs>
          <w:tab w:val="left" w:pos="2520"/>
          <w:tab w:val="left" w:pos="3600"/>
          <w:tab w:val="left" w:pos="4320"/>
        </w:tabs>
        <w:rPr>
          <w:bCs/>
          <w:spacing w:val="-2"/>
        </w:rPr>
      </w:pPr>
    </w:p>
    <w:p w:rsidR="00CA7FEE" w:rsidRDefault="00CA7FEE" w:rsidP="00CA7FEE">
      <w:pPr>
        <w:tabs>
          <w:tab w:val="left" w:pos="2520"/>
          <w:tab w:val="left" w:pos="3600"/>
          <w:tab w:val="left" w:pos="4320"/>
        </w:tabs>
      </w:pPr>
      <w:r>
        <w:rPr>
          <w:b/>
          <w:spacing w:val="-2"/>
        </w:rPr>
        <w:t>Responsible for</w:t>
      </w:r>
      <w:r w:rsidR="00BD15FB">
        <w:rPr>
          <w:bCs/>
          <w:spacing w:val="-2"/>
        </w:rPr>
        <w:t>:</w:t>
      </w:r>
      <w:r w:rsidR="00BD15FB">
        <w:rPr>
          <w:bCs/>
          <w:spacing w:val="-2"/>
        </w:rPr>
        <w:tab/>
      </w:r>
      <w:r w:rsidR="004205AF">
        <w:rPr>
          <w:bCs/>
          <w:spacing w:val="-2"/>
        </w:rPr>
        <w:t>Small delivery team and a range of external consultants</w:t>
      </w:r>
    </w:p>
    <w:p w:rsidR="00CA7FEE" w:rsidRDefault="00CA7FEE" w:rsidP="00CA7FEE">
      <w:pPr>
        <w:pStyle w:val="EndnoteText"/>
        <w:tabs>
          <w:tab w:val="left" w:pos="2520"/>
          <w:tab w:val="left" w:pos="3600"/>
          <w:tab w:val="left" w:pos="4320"/>
        </w:tabs>
        <w:rPr>
          <w:bCs/>
        </w:rPr>
      </w:pPr>
    </w:p>
    <w:p w:rsidR="00CA7FEE" w:rsidRDefault="00CA7FEE" w:rsidP="00CA7FEE">
      <w:pPr>
        <w:tabs>
          <w:tab w:val="left" w:pos="2520"/>
          <w:tab w:val="left" w:pos="3600"/>
          <w:tab w:val="left" w:pos="4320"/>
        </w:tabs>
        <w:ind w:left="2520" w:hanging="2520"/>
        <w:jc w:val="both"/>
        <w:rPr>
          <w:bCs/>
          <w:spacing w:val="-2"/>
        </w:rPr>
      </w:pPr>
      <w:r>
        <w:rPr>
          <w:b/>
        </w:rPr>
        <w:t>Key Relationships</w:t>
      </w:r>
      <w:r>
        <w:rPr>
          <w:bCs/>
        </w:rPr>
        <w:t>:</w:t>
      </w:r>
      <w:r>
        <w:rPr>
          <w:bCs/>
        </w:rPr>
        <w:tab/>
      </w:r>
      <w:r w:rsidR="00A40B01">
        <w:rPr>
          <w:bCs/>
        </w:rPr>
        <w:t>Stafford Borough Garden Community  Programme B</w:t>
      </w:r>
      <w:r w:rsidR="00F329A1">
        <w:rPr>
          <w:bCs/>
        </w:rPr>
        <w:t>oard</w:t>
      </w:r>
      <w:r w:rsidR="00A40B01">
        <w:rPr>
          <w:bCs/>
        </w:rPr>
        <w:t>, Delivery Team</w:t>
      </w:r>
      <w:r w:rsidR="00F329A1">
        <w:rPr>
          <w:bCs/>
        </w:rPr>
        <w:t xml:space="preserve"> and associated work</w:t>
      </w:r>
      <w:r w:rsidR="00A40B01">
        <w:rPr>
          <w:bCs/>
        </w:rPr>
        <w:t>ing</w:t>
      </w:r>
      <w:r w:rsidR="00F329A1">
        <w:rPr>
          <w:bCs/>
        </w:rPr>
        <w:t xml:space="preserve"> groups; </w:t>
      </w:r>
      <w:r>
        <w:t>Council Departments; Cabinet Members; Staffordshire County Council; Central Government including the Department for T</w:t>
      </w:r>
      <w:r w:rsidR="00A40B01">
        <w:t xml:space="preserve">ransport, Ministry of Defence, </w:t>
      </w:r>
      <w:r>
        <w:t>Defence Infrastructure Organisation, Ministry of Housing, Communities and Local Government and other Departments; Homes England; Highways England; Constellation Partnership;</w:t>
      </w:r>
      <w:bookmarkStart w:id="0" w:name="_GoBack"/>
      <w:bookmarkEnd w:id="0"/>
      <w:r>
        <w:t xml:space="preserve"> the Stoke on Trent and Staffordshire Local Enterprise Partnership and other funding bodies; Parish </w:t>
      </w:r>
      <w:r w:rsidRPr="00BD316B">
        <w:t>Councils</w:t>
      </w:r>
      <w:r>
        <w:t>;</w:t>
      </w:r>
      <w:r w:rsidRPr="00BD316B">
        <w:t xml:space="preserve"> Ward Members</w:t>
      </w:r>
      <w:r>
        <w:t>; stakeholders in the planning service, landowners, developers</w:t>
      </w:r>
      <w:r w:rsidRPr="00BD316B">
        <w:t xml:space="preserve"> &amp; the</w:t>
      </w:r>
      <w:r>
        <w:t xml:space="preserve"> general public</w:t>
      </w:r>
    </w:p>
    <w:p w:rsidR="00CA7FEE" w:rsidRDefault="00CA7FEE" w:rsidP="00CA7FEE">
      <w:pPr>
        <w:tabs>
          <w:tab w:val="left" w:pos="2520"/>
          <w:tab w:val="left" w:pos="3600"/>
          <w:tab w:val="left" w:pos="4320"/>
        </w:tabs>
        <w:jc w:val="both"/>
        <w:rPr>
          <w:rFonts w:cs="Arial"/>
          <w:spacing w:val="-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245"/>
      </w:tblGrid>
      <w:tr w:rsidR="00CA7FEE" w:rsidTr="00635DBD">
        <w:tc>
          <w:tcPr>
            <w:tcW w:w="9245" w:type="dxa"/>
          </w:tcPr>
          <w:p w:rsidR="00CA7FEE" w:rsidRDefault="00CA7FEE" w:rsidP="00635DBD">
            <w:pPr>
              <w:tabs>
                <w:tab w:val="left" w:pos="2520"/>
                <w:tab w:val="left" w:pos="3600"/>
                <w:tab w:val="left" w:pos="4320"/>
              </w:tabs>
              <w:rPr>
                <w:rFonts w:cs="Arial"/>
              </w:rPr>
            </w:pPr>
          </w:p>
          <w:p w:rsidR="00CA7FEE" w:rsidRDefault="00CA7FEE" w:rsidP="004205AF">
            <w:pPr>
              <w:tabs>
                <w:tab w:val="left" w:pos="2520"/>
                <w:tab w:val="left" w:pos="3600"/>
                <w:tab w:val="left" w:pos="4320"/>
              </w:tabs>
              <w:ind w:left="2520" w:hanging="2520"/>
              <w:rPr>
                <w:rFonts w:cs="Arial"/>
                <w:spacing w:val="-2"/>
              </w:rPr>
            </w:pPr>
            <w:r>
              <w:rPr>
                <w:b/>
                <w:bCs/>
              </w:rPr>
              <w:t>Job Purpose</w:t>
            </w:r>
            <w:r>
              <w:t>:</w:t>
            </w:r>
            <w:r>
              <w:tab/>
            </w:r>
            <w:r>
              <w:rPr>
                <w:rFonts w:cs="Arial"/>
              </w:rPr>
              <w:t xml:space="preserve">To lead </w:t>
            </w:r>
            <w:r w:rsidR="00F329A1">
              <w:rPr>
                <w:rFonts w:cs="Arial"/>
              </w:rPr>
              <w:t>on all aspe</w:t>
            </w:r>
            <w:r w:rsidR="00A40B01">
              <w:rPr>
                <w:rFonts w:cs="Arial"/>
              </w:rPr>
              <w:t xml:space="preserve">cts of Programme </w:t>
            </w:r>
            <w:r w:rsidR="00F329A1">
              <w:rPr>
                <w:rFonts w:cs="Arial"/>
              </w:rPr>
              <w:t xml:space="preserve">Management for the </w:t>
            </w:r>
            <w:r w:rsidR="00A40B01">
              <w:rPr>
                <w:rFonts w:cs="Arial"/>
              </w:rPr>
              <w:t xml:space="preserve">proposed Stafford Borough </w:t>
            </w:r>
            <w:r w:rsidR="00F329A1">
              <w:rPr>
                <w:rFonts w:cs="Arial"/>
              </w:rPr>
              <w:t xml:space="preserve">Garden </w:t>
            </w:r>
            <w:r w:rsidR="004205AF">
              <w:rPr>
                <w:rFonts w:cs="Arial"/>
              </w:rPr>
              <w:t>Community in order to ensure the delivery of high quality development which accords with the agreed vision for the proposed Garden Community</w:t>
            </w:r>
            <w:r w:rsidR="00F329A1">
              <w:rPr>
                <w:rFonts w:cs="Arial"/>
              </w:rPr>
              <w:t xml:space="preserve">. This will include </w:t>
            </w:r>
            <w:r w:rsidR="004205AF">
              <w:rPr>
                <w:rFonts w:cs="Arial"/>
              </w:rPr>
              <w:t>leading and shaping</w:t>
            </w:r>
            <w:r w:rsidR="00A40B01">
              <w:rPr>
                <w:rFonts w:cs="Arial"/>
              </w:rPr>
              <w:t xml:space="preserve"> the </w:t>
            </w:r>
            <w:r w:rsidR="004205AF">
              <w:rPr>
                <w:rFonts w:cs="Arial"/>
              </w:rPr>
              <w:t xml:space="preserve">Garden Community </w:t>
            </w:r>
            <w:r w:rsidR="00A40B01">
              <w:rPr>
                <w:rFonts w:cs="Arial"/>
              </w:rPr>
              <w:t>programme and reporting on</w:t>
            </w:r>
            <w:r w:rsidR="00F329A1">
              <w:rPr>
                <w:rFonts w:cs="Arial"/>
              </w:rPr>
              <w:t xml:space="preserve"> progress </w:t>
            </w:r>
            <w:r w:rsidR="00A40B01">
              <w:rPr>
                <w:rFonts w:cs="Arial"/>
              </w:rPr>
              <w:t xml:space="preserve">on </w:t>
            </w:r>
            <w:r w:rsidR="00F329A1">
              <w:rPr>
                <w:rFonts w:cs="Arial"/>
              </w:rPr>
              <w:t xml:space="preserve">delivery through the Governance Board </w:t>
            </w:r>
            <w:r w:rsidR="00A40B01">
              <w:rPr>
                <w:rFonts w:cs="Arial"/>
              </w:rPr>
              <w:t>and in line with Stafford Borough Council’s Corporate Business Plan 2018-2021.</w:t>
            </w:r>
            <w:r>
              <w:rPr>
                <w:rFonts w:cs="Arial"/>
              </w:rPr>
              <w:tab/>
              <w:t xml:space="preserve">  </w:t>
            </w:r>
          </w:p>
        </w:tc>
      </w:tr>
    </w:tbl>
    <w:p w:rsidR="00CA7FEE" w:rsidRDefault="00CA7FEE">
      <w:pPr>
        <w:tabs>
          <w:tab w:val="left" w:pos="2520"/>
          <w:tab w:val="left" w:pos="3600"/>
          <w:tab w:val="left" w:pos="4320"/>
        </w:tabs>
        <w:rPr>
          <w:rFonts w:cs="Arial"/>
          <w:b/>
          <w:spacing w:val="-2"/>
        </w:rPr>
      </w:pPr>
    </w:p>
    <w:p w:rsidR="00CA7FEE" w:rsidRDefault="00CA7FEE">
      <w:pPr>
        <w:tabs>
          <w:tab w:val="left" w:pos="2520"/>
          <w:tab w:val="left" w:pos="3600"/>
          <w:tab w:val="left" w:pos="4320"/>
        </w:tabs>
        <w:rPr>
          <w:rFonts w:cs="Arial"/>
          <w:b/>
          <w:bCs/>
        </w:rPr>
      </w:pPr>
    </w:p>
    <w:p w:rsidR="00F329A1" w:rsidRDefault="00F329A1">
      <w:pPr>
        <w:tabs>
          <w:tab w:val="left" w:pos="2520"/>
          <w:tab w:val="left" w:pos="3600"/>
          <w:tab w:val="left" w:pos="4320"/>
        </w:tabs>
        <w:rPr>
          <w:rFonts w:cs="Arial"/>
          <w:b/>
          <w:bCs/>
        </w:rPr>
      </w:pPr>
    </w:p>
    <w:p w:rsidR="00610A72" w:rsidRDefault="00610A72">
      <w:pPr>
        <w:tabs>
          <w:tab w:val="left" w:pos="2520"/>
          <w:tab w:val="left" w:pos="3600"/>
          <w:tab w:val="left" w:pos="4320"/>
        </w:tabs>
        <w:rPr>
          <w:rFonts w:cs="Arial"/>
        </w:rPr>
      </w:pPr>
      <w:r>
        <w:rPr>
          <w:rFonts w:cs="Arial"/>
          <w:b/>
          <w:bCs/>
        </w:rPr>
        <w:t>Main Duties and Responsibilities</w:t>
      </w:r>
      <w:r>
        <w:rPr>
          <w:rFonts w:cs="Arial"/>
        </w:rPr>
        <w:t>:</w:t>
      </w:r>
    </w:p>
    <w:p w:rsidR="00610A72" w:rsidRDefault="00610A72">
      <w:pPr>
        <w:tabs>
          <w:tab w:val="left" w:pos="2520"/>
          <w:tab w:val="left" w:pos="3600"/>
          <w:tab w:val="left" w:pos="4320"/>
        </w:tabs>
        <w:rPr>
          <w:rFonts w:cs="Arial"/>
        </w:rPr>
      </w:pPr>
    </w:p>
    <w:p w:rsidR="00CA7FEE" w:rsidRDefault="00CA7FEE" w:rsidP="00CA7FEE">
      <w:pPr>
        <w:pStyle w:val="number1"/>
        <w:numPr>
          <w:ilvl w:val="0"/>
          <w:numId w:val="0"/>
        </w:numPr>
        <w:ind w:left="720"/>
      </w:pPr>
    </w:p>
    <w:p w:rsidR="00A40B01" w:rsidRDefault="004205AF" w:rsidP="00A40B01">
      <w:pPr>
        <w:pStyle w:val="number1"/>
        <w:jc w:val="both"/>
      </w:pPr>
      <w:r>
        <w:t>Lead, shape and develop the proposed</w:t>
      </w:r>
      <w:r w:rsidR="00A40B01">
        <w:t xml:space="preserve"> Stafford Borough Garden Community through partnership working, consultation and interaction with other Council service areas, external partners, Government Departments, agencies and stakeholders.</w:t>
      </w:r>
    </w:p>
    <w:p w:rsidR="00A40B01" w:rsidRDefault="00A40B01" w:rsidP="00A40B01">
      <w:pPr>
        <w:pStyle w:val="number1"/>
        <w:numPr>
          <w:ilvl w:val="0"/>
          <w:numId w:val="0"/>
        </w:numPr>
        <w:jc w:val="both"/>
      </w:pPr>
    </w:p>
    <w:p w:rsidR="00A40B01" w:rsidRDefault="004205AF" w:rsidP="00CA7FEE">
      <w:pPr>
        <w:pStyle w:val="number1"/>
        <w:jc w:val="both"/>
      </w:pPr>
      <w:r>
        <w:t>T</w:t>
      </w:r>
      <w:r w:rsidR="00F329A1">
        <w:t xml:space="preserve">ake a lead role in </w:t>
      </w:r>
      <w:r w:rsidR="00A40B01">
        <w:t>planning and designing the delivery programme for the proposed Stafford Borough Garden Community and proactively monitor its overall progress, resolving issues and initiating corrective action as appropriate.</w:t>
      </w:r>
    </w:p>
    <w:p w:rsidR="00A40B01" w:rsidRDefault="00A40B01" w:rsidP="00A40B01">
      <w:pPr>
        <w:pStyle w:val="ListParagraph"/>
      </w:pPr>
    </w:p>
    <w:p w:rsidR="00EA58CC" w:rsidRDefault="004205AF" w:rsidP="00CA7FEE">
      <w:pPr>
        <w:pStyle w:val="number1"/>
        <w:jc w:val="both"/>
      </w:pPr>
      <w:r>
        <w:t>D</w:t>
      </w:r>
      <w:r w:rsidR="00EA58CC">
        <w:t>eliver the agreed programme for the proposed Stafford Borough Garden Community using project management principles including ensuring project delivery is within agreed timescales and financial frameworks, with risks, milestones and stakeholders clearly identified.</w:t>
      </w:r>
    </w:p>
    <w:p w:rsidR="00EA58CC" w:rsidRDefault="00EA58CC" w:rsidP="00EA58CC">
      <w:pPr>
        <w:pStyle w:val="ListParagraph"/>
      </w:pPr>
    </w:p>
    <w:p w:rsidR="00CA7FEE" w:rsidRDefault="004205AF" w:rsidP="00CA7FEE">
      <w:pPr>
        <w:pStyle w:val="number1"/>
        <w:jc w:val="both"/>
      </w:pPr>
      <w:r>
        <w:t>L</w:t>
      </w:r>
      <w:r w:rsidR="00A40B01">
        <w:t xml:space="preserve">ead on </w:t>
      </w:r>
      <w:r w:rsidR="00F329A1">
        <w:t xml:space="preserve">commissioning, preparing and presenting </w:t>
      </w:r>
      <w:r w:rsidR="001B78C1">
        <w:t xml:space="preserve">the </w:t>
      </w:r>
      <w:r w:rsidR="00F329A1">
        <w:t xml:space="preserve">technical </w:t>
      </w:r>
      <w:r w:rsidR="001B78C1">
        <w:t>evidence required to support the programme, including commissioning, procuring and managing staff and multi-disciplinary consultants on a day to day basis, as required.</w:t>
      </w:r>
    </w:p>
    <w:p w:rsidR="00EA58CC" w:rsidRDefault="00EA58CC" w:rsidP="00EA58CC">
      <w:pPr>
        <w:pStyle w:val="ListParagraph"/>
      </w:pPr>
    </w:p>
    <w:p w:rsidR="00EA58CC" w:rsidRDefault="004205AF" w:rsidP="00EA58CC">
      <w:pPr>
        <w:pStyle w:val="number1"/>
        <w:jc w:val="both"/>
      </w:pPr>
      <w:r>
        <w:t>D</w:t>
      </w:r>
      <w:r w:rsidR="000246C4">
        <w:t>evelop and manage</w:t>
      </w:r>
      <w:r w:rsidR="001B78C1">
        <w:t xml:space="preserve"> the delivery of a comprehensive communications and engagement strategy for the Stafford Borough Garden Community programme, </w:t>
      </w:r>
      <w:r w:rsidR="000246C4">
        <w:t>alongside the Communications Advisor</w:t>
      </w:r>
      <w:r w:rsidR="001B78C1">
        <w:t>,</w:t>
      </w:r>
      <w:r w:rsidR="000246C4">
        <w:t xml:space="preserve"> to ensure effective community involvement </w:t>
      </w:r>
      <w:r w:rsidR="001B78C1">
        <w:t>and stakeholder engagement.</w:t>
      </w:r>
      <w:r w:rsidR="000246C4">
        <w:t xml:space="preserve"> </w:t>
      </w:r>
    </w:p>
    <w:p w:rsidR="004205AF" w:rsidRDefault="004205AF" w:rsidP="004205AF">
      <w:pPr>
        <w:pStyle w:val="number1"/>
        <w:numPr>
          <w:ilvl w:val="0"/>
          <w:numId w:val="0"/>
        </w:numPr>
        <w:jc w:val="both"/>
      </w:pPr>
    </w:p>
    <w:p w:rsidR="00EA58CC" w:rsidRDefault="00EA58CC" w:rsidP="00EA58CC">
      <w:pPr>
        <w:pStyle w:val="number1"/>
        <w:numPr>
          <w:ilvl w:val="0"/>
          <w:numId w:val="0"/>
        </w:numPr>
        <w:ind w:left="720"/>
        <w:jc w:val="both"/>
      </w:pPr>
    </w:p>
    <w:p w:rsidR="00EA58CC" w:rsidRDefault="004205AF" w:rsidP="00EA58CC">
      <w:pPr>
        <w:pStyle w:val="number1"/>
      </w:pPr>
      <w:r>
        <w:t>P</w:t>
      </w:r>
      <w:r w:rsidR="00EA58CC">
        <w:t>repare and present high quality, clear and concise reports</w:t>
      </w:r>
      <w:r w:rsidR="001B78C1">
        <w:t>, briefings and presentations f</w:t>
      </w:r>
      <w:r w:rsidR="00EA58CC">
        <w:t>or the Programme Board, Delivery Team and thematic working group meetings and other forums. This may include regular attendance at meetings outside normal working hours taking account of the needs of the audience and the image and reputation of the Council</w:t>
      </w:r>
      <w:r w:rsidR="001B78C1">
        <w:t xml:space="preserve"> and its partners</w:t>
      </w:r>
      <w:r w:rsidR="00EA58CC">
        <w:t>.</w:t>
      </w:r>
    </w:p>
    <w:p w:rsidR="00EA58CC" w:rsidRDefault="00EA58CC" w:rsidP="00EA58CC">
      <w:pPr>
        <w:pStyle w:val="ListParagraph"/>
      </w:pPr>
    </w:p>
    <w:p w:rsidR="00EA58CC" w:rsidRDefault="00EA58CC" w:rsidP="00EA58CC">
      <w:pPr>
        <w:pStyle w:val="number1"/>
      </w:pPr>
      <w:r>
        <w:t>Identify opportunities to secure funding to support the delivery of the proposed Stafford Borough Garden Settlement.  Lead or work jointly with partners to secure resources as appropriate including developing funding bids.</w:t>
      </w:r>
    </w:p>
    <w:p w:rsidR="004205AF" w:rsidRDefault="004205AF" w:rsidP="004205AF">
      <w:pPr>
        <w:pStyle w:val="ListParagraph"/>
      </w:pPr>
    </w:p>
    <w:p w:rsidR="004205AF" w:rsidRDefault="004205AF" w:rsidP="004205AF">
      <w:pPr>
        <w:pStyle w:val="number1"/>
      </w:pPr>
      <w:r w:rsidRPr="004205AF">
        <w:t>Work closely with Stafford Borough Council to support the production and delivery of statutory and non-statutory development plans and other planning guidance for the proposed Garden Community in line with the agreed vision.</w:t>
      </w:r>
    </w:p>
    <w:p w:rsidR="004205AF" w:rsidRDefault="004205AF" w:rsidP="004205AF">
      <w:pPr>
        <w:pStyle w:val="ListParagraph"/>
      </w:pPr>
    </w:p>
    <w:p w:rsidR="004205AF" w:rsidRDefault="004205AF" w:rsidP="004205AF">
      <w:pPr>
        <w:pStyle w:val="number1"/>
      </w:pPr>
      <w:r>
        <w:t>R</w:t>
      </w:r>
      <w:r w:rsidRPr="004205AF">
        <w:t>eview performance and monitoring outcomes as well as customer feedback and recommend updates / changes to senior managers and the Programme  Board in order to improve efficient delivery of the proposed Stafford Borough Garden Community programme.</w:t>
      </w:r>
    </w:p>
    <w:tbl>
      <w:tblPr>
        <w:tblW w:w="9299" w:type="dxa"/>
        <w:tblBorders>
          <w:top w:val="nil"/>
          <w:left w:val="nil"/>
          <w:bottom w:val="nil"/>
          <w:right w:val="nil"/>
        </w:tblBorders>
        <w:tblLayout w:type="fixed"/>
        <w:tblLook w:val="0000" w:firstRow="0" w:lastRow="0" w:firstColumn="0" w:lastColumn="0" w:noHBand="0" w:noVBand="0"/>
      </w:tblPr>
      <w:tblGrid>
        <w:gridCol w:w="9299"/>
      </w:tblGrid>
      <w:tr w:rsidR="00CA7FEE" w:rsidRPr="00544C7C" w:rsidTr="00635DBD">
        <w:trPr>
          <w:trHeight w:val="253"/>
        </w:trPr>
        <w:tc>
          <w:tcPr>
            <w:tcW w:w="9299" w:type="dxa"/>
          </w:tcPr>
          <w:p w:rsidR="004205AF" w:rsidRPr="008D4405" w:rsidRDefault="004205AF" w:rsidP="004205AF">
            <w:pPr>
              <w:pStyle w:val="Default"/>
              <w:jc w:val="both"/>
              <w:rPr>
                <w:b/>
                <w:sz w:val="23"/>
                <w:szCs w:val="23"/>
              </w:rPr>
            </w:pPr>
          </w:p>
        </w:tc>
      </w:tr>
    </w:tbl>
    <w:p w:rsidR="00451926" w:rsidRPr="00451926" w:rsidRDefault="00451926" w:rsidP="001B78C1">
      <w:pPr>
        <w:pStyle w:val="number1"/>
        <w:numPr>
          <w:ilvl w:val="0"/>
          <w:numId w:val="0"/>
        </w:numPr>
        <w:jc w:val="both"/>
      </w:pPr>
    </w:p>
    <w:p w:rsidR="00CA7FEE" w:rsidRPr="006B7750" w:rsidRDefault="00CA7FEE" w:rsidP="00EA58CC">
      <w:pPr>
        <w:pStyle w:val="number1"/>
        <w:numPr>
          <w:ilvl w:val="0"/>
          <w:numId w:val="0"/>
        </w:numPr>
      </w:pPr>
    </w:p>
    <w:p w:rsidR="00CA7FEE" w:rsidRDefault="00CA7FEE" w:rsidP="00CA7FEE">
      <w:pPr>
        <w:pStyle w:val="number1"/>
        <w:numPr>
          <w:ilvl w:val="0"/>
          <w:numId w:val="0"/>
        </w:numPr>
        <w:jc w:val="both"/>
      </w:pPr>
    </w:p>
    <w:p w:rsidR="002B4603" w:rsidRDefault="00610A72">
      <w:pPr>
        <w:rPr>
          <w:rFonts w:cs="Arial"/>
        </w:rPr>
      </w:pPr>
      <w:r>
        <w:rPr>
          <w:rFonts w:cs="Arial"/>
        </w:rPr>
        <w:tab/>
      </w:r>
      <w:r>
        <w:rPr>
          <w:rFonts w:cs="Arial"/>
        </w:rPr>
        <w:tab/>
      </w:r>
    </w:p>
    <w:tbl>
      <w:tblPr>
        <w:tblW w:w="0" w:type="auto"/>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227"/>
      </w:tblGrid>
      <w:tr w:rsidR="00610A72">
        <w:tc>
          <w:tcPr>
            <w:tcW w:w="9227" w:type="dxa"/>
          </w:tcPr>
          <w:p w:rsidR="00610A72" w:rsidRDefault="00610A72" w:rsidP="00CA7FEE">
            <w:pPr>
              <w:jc w:val="both"/>
              <w:rPr>
                <w:rFonts w:cs="Arial"/>
              </w:rPr>
            </w:pPr>
          </w:p>
          <w:p w:rsidR="00610A72" w:rsidRDefault="00610A72" w:rsidP="00CA7FEE">
            <w:pPr>
              <w:jc w:val="both"/>
              <w:rPr>
                <w:rFonts w:cs="Arial"/>
              </w:rPr>
            </w:pPr>
            <w:r>
              <w:rPr>
                <w:rFonts w:cs="Arial"/>
              </w:rPr>
              <w:t xml:space="preserve">Any other duties commensurate with the grade of the post, subject to any reasonable adjustments under the </w:t>
            </w:r>
            <w:r w:rsidR="00B1686C">
              <w:rPr>
                <w:rFonts w:cs="Arial"/>
              </w:rPr>
              <w:t>Equality Act 2010</w:t>
            </w:r>
            <w:r>
              <w:rPr>
                <w:rFonts w:cs="Arial"/>
              </w:rPr>
              <w:t>.</w:t>
            </w:r>
          </w:p>
          <w:p w:rsidR="00610A72" w:rsidRDefault="00610A72" w:rsidP="00CA7FEE">
            <w:pPr>
              <w:jc w:val="both"/>
              <w:rPr>
                <w:rFonts w:cs="Arial"/>
              </w:rPr>
            </w:pPr>
          </w:p>
        </w:tc>
      </w:tr>
      <w:tr w:rsidR="00610A72">
        <w:tc>
          <w:tcPr>
            <w:tcW w:w="9227" w:type="dxa"/>
            <w:tcBorders>
              <w:bottom w:val="single" w:sz="8" w:space="0" w:color="auto"/>
            </w:tcBorders>
          </w:tcPr>
          <w:p w:rsidR="00610A72" w:rsidRDefault="00610A72" w:rsidP="00CA7FEE">
            <w:pPr>
              <w:jc w:val="both"/>
              <w:rPr>
                <w:rFonts w:cs="Arial"/>
              </w:rPr>
            </w:pPr>
          </w:p>
          <w:p w:rsidR="00610A72" w:rsidRDefault="00610A72" w:rsidP="00CA7FEE">
            <w:pPr>
              <w:jc w:val="both"/>
              <w:rPr>
                <w:rFonts w:cs="Arial"/>
              </w:rPr>
            </w:pPr>
            <w:proofErr w:type="spellStart"/>
            <w:r>
              <w:rPr>
                <w:rFonts w:cs="Arial"/>
              </w:rPr>
              <w:t>Postholders</w:t>
            </w:r>
            <w:proofErr w:type="spellEnd"/>
            <w:r>
              <w:rPr>
                <w:rFonts w:cs="Arial"/>
              </w:rPr>
              <w:t xml:space="preserve"> must comply with the Council’s Equal Opportunities and Health and Safety Policies.</w:t>
            </w:r>
          </w:p>
          <w:p w:rsidR="00610A72" w:rsidRDefault="00610A72" w:rsidP="00CA7FEE">
            <w:pPr>
              <w:jc w:val="both"/>
              <w:rPr>
                <w:rFonts w:cs="Arial"/>
              </w:rPr>
            </w:pPr>
          </w:p>
        </w:tc>
      </w:tr>
      <w:tr w:rsidR="00610A72">
        <w:tc>
          <w:tcPr>
            <w:tcW w:w="9227" w:type="dxa"/>
            <w:tcBorders>
              <w:bottom w:val="single" w:sz="4" w:space="0" w:color="auto"/>
            </w:tcBorders>
          </w:tcPr>
          <w:p w:rsidR="00610A72" w:rsidRDefault="00610A72" w:rsidP="00CA7FEE">
            <w:pPr>
              <w:jc w:val="both"/>
              <w:rPr>
                <w:rFonts w:cs="Arial"/>
              </w:rPr>
            </w:pPr>
          </w:p>
          <w:p w:rsidR="00610A72" w:rsidRDefault="00610A72" w:rsidP="00CA7FEE">
            <w:pPr>
              <w:jc w:val="both"/>
              <w:rPr>
                <w:rFonts w:cs="Arial"/>
              </w:rPr>
            </w:pPr>
            <w:r>
              <w:rPr>
                <w:rFonts w:cs="Arial"/>
              </w:rPr>
              <w:t xml:space="preserve">For </w:t>
            </w:r>
            <w:proofErr w:type="spellStart"/>
            <w:r>
              <w:rPr>
                <w:rFonts w:cs="Arial"/>
              </w:rPr>
              <w:t>postholders</w:t>
            </w:r>
            <w:proofErr w:type="spellEnd"/>
            <w:r>
              <w:rPr>
                <w:rFonts w:cs="Arial"/>
              </w:rPr>
              <w:t xml:space="preserve"> at </w:t>
            </w:r>
            <w:r w:rsidR="00B1686C">
              <w:rPr>
                <w:rFonts w:cs="Arial"/>
              </w:rPr>
              <w:t xml:space="preserve">Grade H or equivalent </w:t>
            </w:r>
            <w:r>
              <w:rPr>
                <w:rFonts w:cs="Arial"/>
              </w:rPr>
              <w:t>or above to develop, support and promote principles of sustainability both in service delivery and in the workplace.</w:t>
            </w:r>
          </w:p>
          <w:p w:rsidR="00610A72" w:rsidRDefault="00610A72" w:rsidP="00CA7FEE">
            <w:pPr>
              <w:jc w:val="both"/>
              <w:rPr>
                <w:rFonts w:cs="Arial"/>
              </w:rPr>
            </w:pPr>
          </w:p>
        </w:tc>
      </w:tr>
      <w:tr w:rsidR="00047391" w:rsidTr="00047391">
        <w:trPr>
          <w:trHeight w:val="1380"/>
        </w:trPr>
        <w:tc>
          <w:tcPr>
            <w:tcW w:w="9227" w:type="dxa"/>
            <w:tcBorders>
              <w:top w:val="single" w:sz="4" w:space="0" w:color="auto"/>
              <w:bottom w:val="single" w:sz="4" w:space="0" w:color="auto"/>
            </w:tcBorders>
          </w:tcPr>
          <w:p w:rsidR="00047391" w:rsidRDefault="00047391" w:rsidP="00CA7FEE">
            <w:pPr>
              <w:jc w:val="both"/>
              <w:rPr>
                <w:rFonts w:cs="Arial"/>
              </w:rPr>
            </w:pPr>
          </w:p>
          <w:p w:rsidR="00047391" w:rsidRDefault="00047391" w:rsidP="00CA7FEE">
            <w:pPr>
              <w:jc w:val="both"/>
              <w:rPr>
                <w:rFonts w:cs="Arial"/>
              </w:rPr>
            </w:pPr>
            <w:r>
              <w:rPr>
                <w:rFonts w:cs="Arial"/>
              </w:rPr>
              <w:t xml:space="preserve">For </w:t>
            </w:r>
            <w:proofErr w:type="spellStart"/>
            <w:r>
              <w:rPr>
                <w:rFonts w:cs="Arial"/>
              </w:rPr>
              <w:t>postholders</w:t>
            </w:r>
            <w:proofErr w:type="spellEnd"/>
            <w:r>
              <w:rPr>
                <w:rFonts w:cs="Arial"/>
              </w:rPr>
              <w:t xml:space="preserve"> equivalent to Grade H or equivalent or above to manage risks (strategic and/or operational) as identified in appropriate service plans and assigned within the PDR process.</w:t>
            </w:r>
          </w:p>
          <w:p w:rsidR="00047391" w:rsidRDefault="00047391" w:rsidP="00CA7FEE">
            <w:pPr>
              <w:jc w:val="both"/>
              <w:rPr>
                <w:rFonts w:cs="Arial"/>
              </w:rPr>
            </w:pPr>
          </w:p>
        </w:tc>
      </w:tr>
      <w:tr w:rsidR="00047391" w:rsidTr="00047391">
        <w:trPr>
          <w:trHeight w:val="1133"/>
        </w:trPr>
        <w:tc>
          <w:tcPr>
            <w:tcW w:w="9227" w:type="dxa"/>
            <w:tcBorders>
              <w:top w:val="single" w:sz="4" w:space="0" w:color="auto"/>
              <w:bottom w:val="single" w:sz="4" w:space="0" w:color="auto"/>
            </w:tcBorders>
          </w:tcPr>
          <w:p w:rsidR="00047391" w:rsidRDefault="00047391" w:rsidP="00CA7FEE">
            <w:pPr>
              <w:jc w:val="both"/>
              <w:rPr>
                <w:rFonts w:cs="Arial"/>
              </w:rPr>
            </w:pPr>
          </w:p>
          <w:p w:rsidR="00047391" w:rsidRDefault="00047391" w:rsidP="00CA7FEE">
            <w:pPr>
              <w:jc w:val="both"/>
              <w:rPr>
                <w:rFonts w:cs="Arial"/>
              </w:rPr>
            </w:pPr>
            <w:r>
              <w:rPr>
                <w:rFonts w:cs="Arial"/>
              </w:rPr>
              <w:t xml:space="preserve">For </w:t>
            </w:r>
            <w:proofErr w:type="spellStart"/>
            <w:r>
              <w:rPr>
                <w:rFonts w:cs="Arial"/>
              </w:rPr>
              <w:t>postholders</w:t>
            </w:r>
            <w:proofErr w:type="spellEnd"/>
            <w:r>
              <w:rPr>
                <w:rFonts w:cs="Arial"/>
              </w:rPr>
              <w:t xml:space="preserve"> in a public facing role, an ability to fulfil all spoken aspec</w:t>
            </w:r>
            <w:r w:rsidR="00CA7FEE">
              <w:rPr>
                <w:rFonts w:cs="Arial"/>
              </w:rPr>
              <w:t xml:space="preserve">ts of the role with confidence </w:t>
            </w:r>
            <w:r>
              <w:rPr>
                <w:rFonts w:cs="Arial"/>
              </w:rPr>
              <w:t>through the medium of English.</w:t>
            </w:r>
          </w:p>
        </w:tc>
      </w:tr>
    </w:tbl>
    <w:p w:rsidR="00CA7FEE" w:rsidRDefault="00CA7FEE"/>
    <w:tbl>
      <w:tblPr>
        <w:tblW w:w="0" w:type="auto"/>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227"/>
      </w:tblGrid>
      <w:tr w:rsidR="00610A72">
        <w:tc>
          <w:tcPr>
            <w:tcW w:w="9227" w:type="dxa"/>
            <w:tcBorders>
              <w:top w:val="single" w:sz="4" w:space="0" w:color="auto"/>
            </w:tcBorders>
          </w:tcPr>
          <w:p w:rsidR="00610A72" w:rsidRDefault="00610A72">
            <w:pPr>
              <w:rPr>
                <w:rFonts w:cs="Arial"/>
              </w:rPr>
            </w:pPr>
          </w:p>
          <w:p w:rsidR="00080C20" w:rsidRPr="002764C7" w:rsidRDefault="00080C20" w:rsidP="00CA7FEE">
            <w:pPr>
              <w:pStyle w:val="EndnoteText"/>
              <w:jc w:val="both"/>
              <w:rPr>
                <w:b/>
              </w:rPr>
            </w:pPr>
            <w:r w:rsidRPr="002764C7">
              <w:rPr>
                <w:b/>
              </w:rPr>
              <w:t xml:space="preserve">Safeguarding and </w:t>
            </w:r>
            <w:r w:rsidR="00B1686C">
              <w:rPr>
                <w:b/>
              </w:rPr>
              <w:t>Prevention Duties</w:t>
            </w:r>
          </w:p>
          <w:p w:rsidR="00080C20" w:rsidRDefault="00080C20" w:rsidP="00CA7FEE">
            <w:pPr>
              <w:pStyle w:val="EndnoteText"/>
              <w:jc w:val="both"/>
            </w:pPr>
          </w:p>
          <w:p w:rsidR="00610A72" w:rsidRDefault="00B1686C" w:rsidP="00CA7FEE">
            <w:pPr>
              <w:jc w:val="both"/>
              <w:rPr>
                <w:rFonts w:cs="Arial"/>
              </w:rPr>
            </w:pPr>
            <w:r>
              <w:rPr>
                <w:rFonts w:cs="Arial"/>
              </w:rPr>
              <w:t>The Council has a moral and legal obligation to ensure a duty of care for children and adults across its services and is committed to promoting a culture which safeguards, promotes wellbeing and protects children and adults at risk.</w:t>
            </w:r>
          </w:p>
          <w:p w:rsidR="00B1686C" w:rsidRDefault="00B1686C" w:rsidP="00CA7FEE">
            <w:pPr>
              <w:jc w:val="both"/>
              <w:rPr>
                <w:rFonts w:cs="Arial"/>
              </w:rPr>
            </w:pPr>
          </w:p>
          <w:p w:rsidR="00B1686C" w:rsidRDefault="00B1686C" w:rsidP="00CA7FEE">
            <w:pPr>
              <w:jc w:val="both"/>
              <w:rPr>
                <w:rFonts w:cs="Arial"/>
              </w:rPr>
            </w:pPr>
            <w:r>
              <w:rPr>
                <w:rFonts w:cs="Arial"/>
              </w:rPr>
              <w:t>Employees are expect</w:t>
            </w:r>
            <w:r w:rsidR="007E4EE2">
              <w:rPr>
                <w:rFonts w:cs="Arial"/>
              </w:rPr>
              <w:t>ed</w:t>
            </w:r>
            <w:r>
              <w:rPr>
                <w:rFonts w:cs="Arial"/>
              </w:rPr>
              <w:t xml:space="preserve"> to carry out their role and responsibilities with due regard to the </w:t>
            </w:r>
            <w:r w:rsidR="003B7F92">
              <w:rPr>
                <w:rFonts w:cs="Arial"/>
              </w:rPr>
              <w:t>safeguarding and protection of children and vulnerable adults, including preventing people from becoming drawn into terrorism.  The Council is committed to ensuring that all employees are supported in respect of their safeguarding and prevent duties, including being able to access training and support appropriate to the position they hold.</w:t>
            </w:r>
          </w:p>
          <w:p w:rsidR="00CA7FEE" w:rsidRDefault="00CA7FEE" w:rsidP="00CA7FEE">
            <w:pPr>
              <w:jc w:val="both"/>
              <w:rPr>
                <w:rFonts w:cs="Arial"/>
              </w:rPr>
            </w:pPr>
          </w:p>
        </w:tc>
      </w:tr>
    </w:tbl>
    <w:p w:rsidR="00610A72" w:rsidRDefault="00610A72">
      <w:pPr>
        <w:rPr>
          <w:rFonts w:cs="Arial"/>
        </w:rPr>
      </w:pPr>
    </w:p>
    <w:p w:rsidR="00610A72" w:rsidRDefault="00610A72">
      <w:pPr>
        <w:pStyle w:val="Heading5"/>
        <w:rPr>
          <w:rFonts w:cs="Arial"/>
        </w:rPr>
      </w:pPr>
      <w:r>
        <w:rPr>
          <w:rFonts w:cs="Arial"/>
        </w:rPr>
        <w:t xml:space="preserve">Special Conditions </w:t>
      </w:r>
    </w:p>
    <w:p w:rsidR="00610A72" w:rsidRDefault="00610A72">
      <w:pPr>
        <w:tabs>
          <w:tab w:val="left" w:pos="2520"/>
          <w:tab w:val="left" w:pos="3600"/>
          <w:tab w:val="left" w:pos="4320"/>
        </w:tabs>
        <w:rPr>
          <w:rFonts w:cs="Arial"/>
          <w:spacing w:val="-2"/>
        </w:rPr>
      </w:pPr>
      <w:r>
        <w:rPr>
          <w:rFonts w:cs="Arial"/>
        </w:rPr>
        <w:t>(if applicable):</w:t>
      </w:r>
      <w:r>
        <w:rPr>
          <w:rFonts w:cs="Arial"/>
        </w:rPr>
        <w:tab/>
      </w:r>
      <w:r w:rsidR="00CA7FEE">
        <w:rPr>
          <w:rFonts w:cs="Arial"/>
        </w:rPr>
        <w:t>Attendance at evening meetings</w:t>
      </w:r>
    </w:p>
    <w:p w:rsidR="00610A72" w:rsidRDefault="00610A72">
      <w:pPr>
        <w:rPr>
          <w:rFonts w:cs="Arial"/>
        </w:rPr>
      </w:pPr>
    </w:p>
    <w:p w:rsidR="00610A72" w:rsidRDefault="00610A72">
      <w:pPr>
        <w:pStyle w:val="Heading5"/>
        <w:rPr>
          <w:rFonts w:cs="Arial"/>
          <w:spacing w:val="-2"/>
        </w:rPr>
      </w:pPr>
      <w:r>
        <w:rPr>
          <w:rFonts w:cs="Arial"/>
        </w:rPr>
        <w:t>General</w:t>
      </w:r>
    </w:p>
    <w:p w:rsidR="00610A72" w:rsidRDefault="00610A72">
      <w:pPr>
        <w:rPr>
          <w:rFonts w:cs="Arial"/>
        </w:rPr>
      </w:pPr>
    </w:p>
    <w:p w:rsidR="00610A72" w:rsidRDefault="00610A72" w:rsidP="00CA7FEE">
      <w:pPr>
        <w:tabs>
          <w:tab w:val="left" w:pos="720"/>
        </w:tabs>
        <w:ind w:left="720" w:hanging="720"/>
        <w:jc w:val="both"/>
        <w:rPr>
          <w:rFonts w:cs="Arial"/>
        </w:rPr>
      </w:pPr>
      <w:r>
        <w:rPr>
          <w:rFonts w:cs="Arial"/>
        </w:rPr>
        <w:t>1</w:t>
      </w:r>
      <w:r>
        <w:rPr>
          <w:rFonts w:cs="Arial"/>
        </w:rPr>
        <w:tab/>
        <w:t xml:space="preserve">The above duties do not include or define all tasks which the </w:t>
      </w:r>
      <w:proofErr w:type="spellStart"/>
      <w:r>
        <w:rPr>
          <w:rFonts w:cs="Arial"/>
        </w:rPr>
        <w:t>postholder</w:t>
      </w:r>
      <w:proofErr w:type="spellEnd"/>
      <w:r>
        <w:rPr>
          <w:rFonts w:cs="Arial"/>
        </w:rPr>
        <w:t xml:space="preserve"> may be required to carry out.</w:t>
      </w:r>
    </w:p>
    <w:p w:rsidR="00610A72" w:rsidRDefault="00610A72" w:rsidP="00CA7FEE">
      <w:pPr>
        <w:tabs>
          <w:tab w:val="left" w:pos="720"/>
        </w:tabs>
        <w:ind w:left="720" w:hanging="720"/>
        <w:jc w:val="both"/>
        <w:rPr>
          <w:rFonts w:cs="Arial"/>
        </w:rPr>
      </w:pPr>
    </w:p>
    <w:p w:rsidR="00610A72" w:rsidRDefault="00610A72" w:rsidP="00CA7FEE">
      <w:pPr>
        <w:tabs>
          <w:tab w:val="left" w:pos="720"/>
        </w:tabs>
        <w:ind w:left="720" w:hanging="720"/>
        <w:jc w:val="both"/>
        <w:rPr>
          <w:rFonts w:cs="Arial"/>
        </w:rPr>
      </w:pPr>
      <w:r>
        <w:rPr>
          <w:rFonts w:cs="Arial"/>
        </w:rPr>
        <w:t>2</w:t>
      </w:r>
      <w:r>
        <w:rPr>
          <w:rFonts w:cs="Arial"/>
        </w:rPr>
        <w:tab/>
        <w:t>To be responsible for health, safety and welfare of the staff under your control.</w:t>
      </w:r>
    </w:p>
    <w:p w:rsidR="00610A72" w:rsidRDefault="00610A72" w:rsidP="00CA7FEE">
      <w:pPr>
        <w:tabs>
          <w:tab w:val="left" w:pos="720"/>
        </w:tabs>
        <w:ind w:left="720" w:hanging="720"/>
        <w:jc w:val="both"/>
        <w:rPr>
          <w:rFonts w:cs="Arial"/>
        </w:rPr>
      </w:pPr>
    </w:p>
    <w:p w:rsidR="00610A72" w:rsidRDefault="00610A72" w:rsidP="00CA7FEE">
      <w:pPr>
        <w:tabs>
          <w:tab w:val="left" w:pos="720"/>
        </w:tabs>
        <w:ind w:left="720" w:hanging="720"/>
        <w:jc w:val="both"/>
        <w:rPr>
          <w:rFonts w:cs="Arial"/>
        </w:rPr>
      </w:pPr>
      <w:r>
        <w:rPr>
          <w:rFonts w:cs="Arial"/>
        </w:rPr>
        <w:t>3</w:t>
      </w:r>
      <w:r>
        <w:rPr>
          <w:rFonts w:cs="Arial"/>
        </w:rPr>
        <w:tab/>
        <w:t>To regularly communicate with your staff on developments within the organisation and how this affects their role, and to encourage feedback and staff involvement.</w:t>
      </w:r>
    </w:p>
    <w:p w:rsidR="00610A72" w:rsidRDefault="00610A72" w:rsidP="00CA7FEE">
      <w:pPr>
        <w:tabs>
          <w:tab w:val="left" w:pos="720"/>
        </w:tabs>
        <w:ind w:left="720" w:hanging="720"/>
        <w:jc w:val="both"/>
        <w:rPr>
          <w:rFonts w:cs="Arial"/>
        </w:rPr>
      </w:pPr>
    </w:p>
    <w:p w:rsidR="00610A72" w:rsidRDefault="00610A72" w:rsidP="00CA7FEE">
      <w:pPr>
        <w:tabs>
          <w:tab w:val="left" w:pos="720"/>
        </w:tabs>
        <w:ind w:left="720" w:hanging="720"/>
        <w:jc w:val="both"/>
        <w:rPr>
          <w:rFonts w:cs="Arial"/>
        </w:rPr>
      </w:pPr>
      <w:r>
        <w:rPr>
          <w:rFonts w:cs="Arial"/>
        </w:rPr>
        <w:t>4</w:t>
      </w:r>
      <w:r>
        <w:rPr>
          <w:rFonts w:cs="Arial"/>
        </w:rPr>
        <w:tab/>
        <w:t>To be responsible for the health, safety and welfare of yourself and employees you are working with.</w:t>
      </w:r>
    </w:p>
    <w:p w:rsidR="00610A72" w:rsidRDefault="00610A72" w:rsidP="00CA7FEE">
      <w:pPr>
        <w:tabs>
          <w:tab w:val="left" w:pos="720"/>
        </w:tabs>
        <w:ind w:left="720" w:hanging="720"/>
        <w:jc w:val="both"/>
        <w:rPr>
          <w:rFonts w:cs="Arial"/>
        </w:rPr>
      </w:pPr>
    </w:p>
    <w:p w:rsidR="00610A72" w:rsidRDefault="00610A72" w:rsidP="00CA7FEE">
      <w:pPr>
        <w:tabs>
          <w:tab w:val="left" w:pos="720"/>
        </w:tabs>
        <w:ind w:left="720" w:hanging="720"/>
        <w:jc w:val="both"/>
        <w:rPr>
          <w:rFonts w:cs="Arial"/>
        </w:rPr>
      </w:pPr>
      <w:r>
        <w:rPr>
          <w:rFonts w:cs="Arial"/>
        </w:rPr>
        <w:t>5</w:t>
      </w:r>
      <w:r>
        <w:rPr>
          <w:rFonts w:cs="Arial"/>
        </w:rPr>
        <w:tab/>
        <w:t>To serve at any of the Council's places of employment in any post of a similar nature and responsibility, if required.</w:t>
      </w:r>
    </w:p>
    <w:p w:rsidR="00610A72" w:rsidRDefault="00610A72" w:rsidP="00CA7FEE">
      <w:pPr>
        <w:tabs>
          <w:tab w:val="left" w:pos="720"/>
        </w:tabs>
        <w:ind w:left="720" w:hanging="720"/>
        <w:jc w:val="both"/>
        <w:rPr>
          <w:rFonts w:cs="Arial"/>
        </w:rPr>
      </w:pPr>
    </w:p>
    <w:p w:rsidR="00047391" w:rsidRDefault="00610A72" w:rsidP="00CA7FEE">
      <w:pPr>
        <w:tabs>
          <w:tab w:val="left" w:pos="720"/>
        </w:tabs>
        <w:ind w:left="720" w:hanging="720"/>
        <w:jc w:val="both"/>
        <w:rPr>
          <w:rFonts w:cs="Arial"/>
        </w:rPr>
      </w:pPr>
      <w:r>
        <w:rPr>
          <w:rFonts w:cs="Arial"/>
        </w:rPr>
        <w:t>6</w:t>
      </w:r>
      <w:r>
        <w:rPr>
          <w:rFonts w:cs="Arial"/>
        </w:rPr>
        <w:tab/>
        <w:t xml:space="preserve">The above duties may involve having access to information of a confidential nature which may be covered by </w:t>
      </w:r>
      <w:r w:rsidR="009469B1">
        <w:rPr>
          <w:rFonts w:cs="Arial"/>
        </w:rPr>
        <w:t>legislation</w:t>
      </w:r>
      <w:r>
        <w:rPr>
          <w:rFonts w:cs="Arial"/>
        </w:rPr>
        <w:t>, be commercially sensitive or relate to client information. In such circumstances confidentiality must be maintained at all times.</w:t>
      </w:r>
    </w:p>
    <w:p w:rsidR="00047391" w:rsidRDefault="00047391">
      <w:pPr>
        <w:widowControl/>
        <w:overflowPunct/>
        <w:autoSpaceDE/>
        <w:autoSpaceDN/>
        <w:adjustRightInd/>
        <w:textAlignment w:val="auto"/>
        <w:rPr>
          <w:rFonts w:cs="Arial"/>
        </w:rPr>
      </w:pPr>
    </w:p>
    <w:p w:rsidR="00610A72" w:rsidRDefault="00610A72" w:rsidP="00CA7FEE">
      <w:pPr>
        <w:tabs>
          <w:tab w:val="left" w:pos="720"/>
        </w:tabs>
        <w:ind w:left="720" w:hanging="720"/>
        <w:jc w:val="both"/>
        <w:rPr>
          <w:rFonts w:cs="Arial"/>
        </w:rPr>
      </w:pPr>
      <w:r>
        <w:rPr>
          <w:rFonts w:cs="Arial"/>
        </w:rPr>
        <w:t>7</w:t>
      </w:r>
      <w:r>
        <w:rPr>
          <w:rFonts w:cs="Arial"/>
        </w:rPr>
        <w:tab/>
        <w:t>Senior and Operational Managers are responsible for the identification, prioritisation and management of business risks relating to their service, in accordance with the Council’s Risk Management Strategy.</w:t>
      </w:r>
    </w:p>
    <w:p w:rsidR="00610A72" w:rsidRDefault="00610A72">
      <w:pPr>
        <w:rPr>
          <w:rFonts w:cs="Arial"/>
        </w:rPr>
      </w:pPr>
    </w:p>
    <w:p w:rsidR="00610A72" w:rsidRDefault="00610A72" w:rsidP="00CA7FEE">
      <w:pPr>
        <w:jc w:val="both"/>
        <w:rPr>
          <w:rFonts w:cs="Arial"/>
        </w:rPr>
      </w:pPr>
      <w:r>
        <w:rPr>
          <w:rFonts w:cs="Arial"/>
        </w:rPr>
        <w:t xml:space="preserve">The Council reserves the right to vary the duties and responsibilities of staff under conditions prescribed in national agreements.  Thus, it must be appreciated that the above duties may be altered as the future changing needs of the service may require.  </w:t>
      </w:r>
    </w:p>
    <w:p w:rsidR="00610A72" w:rsidRDefault="00610A72">
      <w:pPr>
        <w:rPr>
          <w:rFonts w:cs="Arial"/>
        </w:rPr>
      </w:pPr>
    </w:p>
    <w:p w:rsidR="00610A72" w:rsidRDefault="00610A72">
      <w:pPr>
        <w:rPr>
          <w:rFonts w:cs="Arial"/>
        </w:rPr>
      </w:pPr>
    </w:p>
    <w:p w:rsidR="00610A72" w:rsidRDefault="00610A72">
      <w:pPr>
        <w:rPr>
          <w:rFonts w:cs="Arial"/>
        </w:rPr>
      </w:pPr>
    </w:p>
    <w:p w:rsidR="00610A72" w:rsidRPr="00036509" w:rsidRDefault="00610A72">
      <w:pPr>
        <w:rPr>
          <w:rFonts w:cs="Arial"/>
          <w:b/>
        </w:rPr>
      </w:pPr>
    </w:p>
    <w:p w:rsidR="00610A72" w:rsidRPr="00036509" w:rsidRDefault="00610A72">
      <w:pPr>
        <w:tabs>
          <w:tab w:val="left" w:pos="4140"/>
          <w:tab w:val="left" w:pos="5310"/>
          <w:tab w:val="right" w:leader="underscore" w:pos="8910"/>
        </w:tabs>
        <w:rPr>
          <w:rFonts w:cs="Arial"/>
          <w:b/>
        </w:rPr>
      </w:pPr>
      <w:r w:rsidRPr="00036509">
        <w:rPr>
          <w:rFonts w:cs="Arial"/>
          <w:b/>
        </w:rPr>
        <w:t>AGREED BY</w:t>
      </w:r>
    </w:p>
    <w:p w:rsidR="00610A72" w:rsidRPr="00036509" w:rsidRDefault="00610A72">
      <w:pPr>
        <w:pStyle w:val="EndnoteText"/>
        <w:tabs>
          <w:tab w:val="left" w:pos="4140"/>
          <w:tab w:val="left" w:pos="5310"/>
          <w:tab w:val="right" w:leader="underscore" w:pos="8910"/>
        </w:tabs>
        <w:rPr>
          <w:rFonts w:cs="Arial"/>
          <w:b/>
        </w:rPr>
      </w:pPr>
      <w:r w:rsidRPr="00036509">
        <w:rPr>
          <w:rFonts w:cs="Arial"/>
          <w:b/>
        </w:rPr>
        <w:t>POSTHOLDER:</w:t>
      </w:r>
      <w:r w:rsidRPr="00036509">
        <w:rPr>
          <w:rFonts w:cs="Arial"/>
          <w:b/>
        </w:rPr>
        <w:tab/>
        <w:t>Signed</w:t>
      </w:r>
      <w:r w:rsidRPr="00036509">
        <w:rPr>
          <w:rFonts w:cs="Arial"/>
          <w:b/>
        </w:rPr>
        <w:tab/>
      </w:r>
      <w:r w:rsidRPr="00036509">
        <w:rPr>
          <w:rFonts w:cs="Arial"/>
          <w:b/>
        </w:rPr>
        <w:tab/>
      </w:r>
    </w:p>
    <w:p w:rsidR="00610A72" w:rsidRPr="00036509" w:rsidRDefault="00610A72">
      <w:pPr>
        <w:tabs>
          <w:tab w:val="left" w:pos="4140"/>
          <w:tab w:val="left" w:pos="5310"/>
          <w:tab w:val="right" w:leader="underscore" w:pos="8910"/>
        </w:tabs>
        <w:rPr>
          <w:rFonts w:cs="Arial"/>
          <w:b/>
        </w:rPr>
      </w:pPr>
    </w:p>
    <w:p w:rsidR="00610A72" w:rsidRPr="00036509" w:rsidRDefault="00610A72">
      <w:pPr>
        <w:tabs>
          <w:tab w:val="left" w:pos="4140"/>
          <w:tab w:val="left" w:pos="5310"/>
          <w:tab w:val="right" w:leader="underscore" w:pos="8910"/>
        </w:tabs>
        <w:rPr>
          <w:rFonts w:cs="Arial"/>
          <w:b/>
        </w:rPr>
      </w:pPr>
      <w:r w:rsidRPr="00036509">
        <w:rPr>
          <w:rFonts w:cs="Arial"/>
          <w:b/>
        </w:rPr>
        <w:tab/>
        <w:t xml:space="preserve">Dated </w:t>
      </w:r>
      <w:r w:rsidRPr="00036509">
        <w:rPr>
          <w:rFonts w:cs="Arial"/>
          <w:b/>
        </w:rPr>
        <w:tab/>
      </w:r>
      <w:r w:rsidRPr="00036509">
        <w:rPr>
          <w:rFonts w:cs="Arial"/>
          <w:b/>
        </w:rPr>
        <w:tab/>
      </w:r>
    </w:p>
    <w:p w:rsidR="00610A72" w:rsidRPr="00036509" w:rsidRDefault="00610A72">
      <w:pPr>
        <w:tabs>
          <w:tab w:val="left" w:pos="4140"/>
          <w:tab w:val="left" w:pos="5310"/>
          <w:tab w:val="right" w:leader="underscore" w:pos="8910"/>
        </w:tabs>
        <w:rPr>
          <w:rFonts w:cs="Arial"/>
          <w:b/>
        </w:rPr>
      </w:pPr>
    </w:p>
    <w:p w:rsidR="00610A72" w:rsidRPr="00036509" w:rsidRDefault="00610A72">
      <w:pPr>
        <w:tabs>
          <w:tab w:val="left" w:pos="4140"/>
          <w:tab w:val="left" w:pos="5310"/>
          <w:tab w:val="right" w:leader="underscore" w:pos="8910"/>
        </w:tabs>
        <w:rPr>
          <w:rFonts w:cs="Arial"/>
          <w:b/>
        </w:rPr>
      </w:pPr>
    </w:p>
    <w:p w:rsidR="00610A72" w:rsidRPr="00036509" w:rsidRDefault="00610A72">
      <w:pPr>
        <w:tabs>
          <w:tab w:val="left" w:pos="4140"/>
          <w:tab w:val="left" w:pos="5310"/>
          <w:tab w:val="right" w:leader="underscore" w:pos="8910"/>
        </w:tabs>
        <w:rPr>
          <w:rFonts w:cs="Arial"/>
          <w:b/>
        </w:rPr>
      </w:pPr>
      <w:r w:rsidRPr="00036509">
        <w:rPr>
          <w:rFonts w:cs="Arial"/>
          <w:b/>
        </w:rPr>
        <w:t>AGREED BY</w:t>
      </w:r>
    </w:p>
    <w:p w:rsidR="00610A72" w:rsidRPr="00036509" w:rsidRDefault="00610A72">
      <w:pPr>
        <w:tabs>
          <w:tab w:val="left" w:pos="4140"/>
          <w:tab w:val="left" w:pos="5310"/>
          <w:tab w:val="right" w:leader="underscore" w:pos="8910"/>
        </w:tabs>
        <w:rPr>
          <w:rFonts w:cs="Arial"/>
          <w:b/>
        </w:rPr>
      </w:pPr>
      <w:r w:rsidRPr="00036509">
        <w:rPr>
          <w:rFonts w:cs="Arial"/>
          <w:b/>
        </w:rPr>
        <w:t>LINE MANAGER:</w:t>
      </w:r>
      <w:r w:rsidRPr="00036509">
        <w:rPr>
          <w:rFonts w:cs="Arial"/>
          <w:b/>
        </w:rPr>
        <w:tab/>
        <w:t>Signed</w:t>
      </w:r>
      <w:r w:rsidRPr="00036509">
        <w:rPr>
          <w:rFonts w:cs="Arial"/>
          <w:b/>
        </w:rPr>
        <w:tab/>
      </w:r>
      <w:r w:rsidRPr="00036509">
        <w:rPr>
          <w:rFonts w:cs="Arial"/>
          <w:b/>
        </w:rPr>
        <w:tab/>
      </w:r>
    </w:p>
    <w:p w:rsidR="00610A72" w:rsidRPr="00036509" w:rsidRDefault="00610A72">
      <w:pPr>
        <w:tabs>
          <w:tab w:val="left" w:pos="4140"/>
          <w:tab w:val="left" w:pos="5310"/>
          <w:tab w:val="right" w:leader="underscore" w:pos="8910"/>
        </w:tabs>
        <w:rPr>
          <w:rFonts w:cs="Arial"/>
          <w:b/>
        </w:rPr>
      </w:pPr>
    </w:p>
    <w:p w:rsidR="00610A72" w:rsidRPr="00036509" w:rsidRDefault="00610A72">
      <w:pPr>
        <w:tabs>
          <w:tab w:val="left" w:pos="4140"/>
          <w:tab w:val="left" w:pos="5310"/>
          <w:tab w:val="right" w:leader="underscore" w:pos="8910"/>
        </w:tabs>
        <w:rPr>
          <w:rFonts w:cs="Arial"/>
          <w:b/>
        </w:rPr>
      </w:pPr>
      <w:r w:rsidRPr="00036509">
        <w:rPr>
          <w:rFonts w:cs="Arial"/>
          <w:b/>
        </w:rPr>
        <w:tab/>
        <w:t xml:space="preserve">Dated </w:t>
      </w:r>
      <w:r w:rsidRPr="00036509">
        <w:rPr>
          <w:rFonts w:cs="Arial"/>
          <w:b/>
        </w:rPr>
        <w:tab/>
      </w:r>
      <w:r w:rsidRPr="00036509">
        <w:rPr>
          <w:rFonts w:cs="Arial"/>
          <w:b/>
        </w:rPr>
        <w:tab/>
      </w:r>
    </w:p>
    <w:p w:rsidR="00610A72" w:rsidRPr="00036509" w:rsidRDefault="00610A72">
      <w:pPr>
        <w:tabs>
          <w:tab w:val="left" w:pos="4140"/>
          <w:tab w:val="left" w:pos="5310"/>
          <w:tab w:val="right" w:leader="underscore" w:pos="8910"/>
        </w:tabs>
        <w:rPr>
          <w:rFonts w:cs="Arial"/>
          <w:b/>
        </w:rPr>
      </w:pPr>
    </w:p>
    <w:p w:rsidR="00610A72" w:rsidRPr="00036509" w:rsidRDefault="00610A72">
      <w:pPr>
        <w:tabs>
          <w:tab w:val="left" w:pos="4140"/>
          <w:tab w:val="left" w:pos="5310"/>
          <w:tab w:val="right" w:leader="underscore" w:pos="8910"/>
        </w:tabs>
        <w:rPr>
          <w:rFonts w:cs="Arial"/>
          <w:b/>
        </w:rPr>
      </w:pPr>
    </w:p>
    <w:p w:rsidR="00610A72" w:rsidRPr="00036509" w:rsidRDefault="00610A72">
      <w:pPr>
        <w:tabs>
          <w:tab w:val="left" w:pos="4140"/>
          <w:tab w:val="left" w:pos="5310"/>
          <w:tab w:val="right" w:leader="underscore" w:pos="8910"/>
        </w:tabs>
        <w:rPr>
          <w:rFonts w:cs="Arial"/>
          <w:b/>
        </w:rPr>
      </w:pPr>
    </w:p>
    <w:p w:rsidR="00610A72" w:rsidRPr="00036509" w:rsidRDefault="00610A72">
      <w:pPr>
        <w:tabs>
          <w:tab w:val="left" w:pos="4140"/>
          <w:tab w:val="left" w:pos="5310"/>
          <w:tab w:val="right" w:leader="underscore" w:pos="8910"/>
        </w:tabs>
        <w:rPr>
          <w:rFonts w:cs="Arial"/>
          <w:b/>
        </w:rPr>
      </w:pPr>
      <w:r w:rsidRPr="00036509">
        <w:rPr>
          <w:rFonts w:cs="Arial"/>
          <w:b/>
        </w:rPr>
        <w:t>HEAD OF HUMAN RESOURCES:</w:t>
      </w:r>
      <w:r w:rsidRPr="00036509">
        <w:rPr>
          <w:rFonts w:cs="Arial"/>
          <w:b/>
        </w:rPr>
        <w:tab/>
        <w:t>Signed</w:t>
      </w:r>
      <w:r w:rsidRPr="00036509">
        <w:rPr>
          <w:rFonts w:cs="Arial"/>
          <w:b/>
        </w:rPr>
        <w:tab/>
      </w:r>
      <w:r w:rsidRPr="00036509">
        <w:rPr>
          <w:rFonts w:cs="Arial"/>
          <w:b/>
        </w:rPr>
        <w:tab/>
      </w:r>
    </w:p>
    <w:p w:rsidR="00610A72" w:rsidRPr="00036509" w:rsidRDefault="00610A72">
      <w:pPr>
        <w:tabs>
          <w:tab w:val="left" w:pos="4140"/>
          <w:tab w:val="left" w:pos="5310"/>
          <w:tab w:val="right" w:leader="underscore" w:pos="8910"/>
        </w:tabs>
        <w:rPr>
          <w:rFonts w:cs="Arial"/>
          <w:b/>
        </w:rPr>
      </w:pPr>
    </w:p>
    <w:p w:rsidR="00610A72" w:rsidRPr="00036509" w:rsidRDefault="00610A72">
      <w:pPr>
        <w:tabs>
          <w:tab w:val="left" w:pos="4140"/>
          <w:tab w:val="left" w:pos="5310"/>
          <w:tab w:val="right" w:leader="underscore" w:pos="8910"/>
        </w:tabs>
        <w:rPr>
          <w:rFonts w:cs="Arial"/>
          <w:b/>
        </w:rPr>
      </w:pPr>
      <w:r w:rsidRPr="00036509">
        <w:rPr>
          <w:rFonts w:cs="Arial"/>
          <w:b/>
        </w:rPr>
        <w:tab/>
        <w:t>Dated</w:t>
      </w:r>
      <w:r w:rsidRPr="00036509">
        <w:rPr>
          <w:rFonts w:cs="Arial"/>
          <w:b/>
        </w:rPr>
        <w:tab/>
      </w:r>
      <w:r w:rsidRPr="00036509">
        <w:rPr>
          <w:rFonts w:cs="Arial"/>
          <w:b/>
        </w:rPr>
        <w:tab/>
      </w:r>
    </w:p>
    <w:sectPr w:rsidR="00610A72" w:rsidRPr="00036509" w:rsidSect="002B4603">
      <w:headerReference w:type="even" r:id="rId10"/>
      <w:headerReference w:type="default" r:id="rId11"/>
      <w:footerReference w:type="even" r:id="rId12"/>
      <w:footerReference w:type="default" r:id="rId13"/>
      <w:headerReference w:type="first" r:id="rId14"/>
      <w:footerReference w:type="first" r:id="rId15"/>
      <w:endnotePr>
        <w:numFmt w:val="decimal"/>
      </w:endnotePr>
      <w:pgSz w:w="11909" w:h="16834" w:code="9"/>
      <w:pgMar w:top="720" w:right="1440" w:bottom="720" w:left="1440" w:header="576" w:footer="576" w:gutter="0"/>
      <w:pgBorders w:offsetFrom="page">
        <w:top w:val="single" w:sz="18" w:space="24" w:color="auto"/>
        <w:left w:val="single" w:sz="18" w:space="24" w:color="auto"/>
        <w:bottom w:val="single" w:sz="18" w:space="24" w:color="auto"/>
        <w:right w:val="single" w:sz="18" w:space="24" w:color="auto"/>
      </w:pgBorders>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30E" w:rsidRDefault="00EA530E">
      <w:pPr>
        <w:spacing w:line="20" w:lineRule="exact"/>
      </w:pPr>
    </w:p>
  </w:endnote>
  <w:endnote w:type="continuationSeparator" w:id="0">
    <w:p w:rsidR="00EA530E" w:rsidRDefault="00EA530E">
      <w:r>
        <w:t xml:space="preserve"> </w:t>
      </w:r>
    </w:p>
  </w:endnote>
  <w:endnote w:type="continuationNotice" w:id="1">
    <w:p w:rsidR="00EA530E" w:rsidRDefault="00EA530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A72" w:rsidRDefault="00610A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A72" w:rsidRDefault="00610A72">
    <w:pPr>
      <w:pStyle w:val="Footer"/>
      <w:rPr>
        <w:rFonts w:cs="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A72" w:rsidRDefault="00610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30E" w:rsidRDefault="00EA530E">
      <w:r>
        <w:separator/>
      </w:r>
    </w:p>
  </w:footnote>
  <w:footnote w:type="continuationSeparator" w:id="0">
    <w:p w:rsidR="00EA530E" w:rsidRDefault="00EA5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A72" w:rsidRDefault="00610A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A72" w:rsidRDefault="00610A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A72" w:rsidRDefault="00610A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3C27"/>
    <w:multiLevelType w:val="hybridMultilevel"/>
    <w:tmpl w:val="B956BD94"/>
    <w:lvl w:ilvl="0" w:tplc="1D8038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021F11"/>
    <w:multiLevelType w:val="hybridMultilevel"/>
    <w:tmpl w:val="A684A91A"/>
    <w:lvl w:ilvl="0" w:tplc="C06CA4B2">
      <w:start w:val="1"/>
      <w:numFmt w:val="decimal"/>
      <w:pStyle w:val="number1"/>
      <w:lvlText w:val="%1."/>
      <w:lvlJc w:val="left"/>
      <w:pPr>
        <w:tabs>
          <w:tab w:val="num" w:pos="720"/>
        </w:tabs>
        <w:ind w:left="720" w:hanging="720"/>
      </w:pPr>
      <w:rPr>
        <w:rFonts w:ascii="Arial" w:hAnsi="Arial" w:cs="Times New Roman" w:hint="default"/>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D4E4936"/>
    <w:multiLevelType w:val="hybridMultilevel"/>
    <w:tmpl w:val="D95AD21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DDB67C6"/>
    <w:multiLevelType w:val="hybridMultilevel"/>
    <w:tmpl w:val="E8720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91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0E"/>
    <w:rsid w:val="000246C4"/>
    <w:rsid w:val="000354CC"/>
    <w:rsid w:val="00036509"/>
    <w:rsid w:val="00047391"/>
    <w:rsid w:val="00064DF6"/>
    <w:rsid w:val="00080C20"/>
    <w:rsid w:val="0011642B"/>
    <w:rsid w:val="00174C85"/>
    <w:rsid w:val="001B78C1"/>
    <w:rsid w:val="00225171"/>
    <w:rsid w:val="002B4603"/>
    <w:rsid w:val="00397722"/>
    <w:rsid w:val="003B7F92"/>
    <w:rsid w:val="003E32A4"/>
    <w:rsid w:val="004205AF"/>
    <w:rsid w:val="0044330C"/>
    <w:rsid w:val="00451926"/>
    <w:rsid w:val="0046135F"/>
    <w:rsid w:val="004D77C2"/>
    <w:rsid w:val="005035A4"/>
    <w:rsid w:val="005A3A58"/>
    <w:rsid w:val="005C36A6"/>
    <w:rsid w:val="005D2FBB"/>
    <w:rsid w:val="00610A72"/>
    <w:rsid w:val="00636222"/>
    <w:rsid w:val="007E4EE2"/>
    <w:rsid w:val="007F0203"/>
    <w:rsid w:val="0087631E"/>
    <w:rsid w:val="008C2FA2"/>
    <w:rsid w:val="0092330F"/>
    <w:rsid w:val="009469B1"/>
    <w:rsid w:val="009937CD"/>
    <w:rsid w:val="00A40B01"/>
    <w:rsid w:val="00A53ECE"/>
    <w:rsid w:val="00A8447F"/>
    <w:rsid w:val="00AA0021"/>
    <w:rsid w:val="00AF2321"/>
    <w:rsid w:val="00B1686C"/>
    <w:rsid w:val="00BA0E7B"/>
    <w:rsid w:val="00BD15FB"/>
    <w:rsid w:val="00C34F4F"/>
    <w:rsid w:val="00CA7FEE"/>
    <w:rsid w:val="00CC73EE"/>
    <w:rsid w:val="00CD3742"/>
    <w:rsid w:val="00D07E8E"/>
    <w:rsid w:val="00E26C30"/>
    <w:rsid w:val="00E83EAD"/>
    <w:rsid w:val="00EA530E"/>
    <w:rsid w:val="00EA58CC"/>
    <w:rsid w:val="00ED5078"/>
    <w:rsid w:val="00EE1438"/>
    <w:rsid w:val="00F329A1"/>
    <w:rsid w:val="00F65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suppressAutoHyphens/>
      <w:jc w:val="center"/>
      <w:outlineLvl w:val="0"/>
    </w:pPr>
    <w:rPr>
      <w:rFonts w:ascii="Times New Roman" w:hAnsi="Times New Roman"/>
      <w:b/>
      <w:spacing w:val="-3"/>
      <w:sz w:val="28"/>
    </w:rPr>
  </w:style>
  <w:style w:type="paragraph" w:styleId="Heading2">
    <w:name w:val="heading 2"/>
    <w:basedOn w:val="Normal"/>
    <w:next w:val="Normal"/>
    <w:qFormat/>
    <w:pPr>
      <w:keepNext/>
      <w:tabs>
        <w:tab w:val="left" w:pos="576"/>
        <w:tab w:val="left" w:pos="4176"/>
        <w:tab w:val="left" w:pos="4752"/>
      </w:tabs>
      <w:suppressAutoHyphens/>
      <w:ind w:left="4230" w:hanging="4230"/>
      <w:jc w:val="both"/>
      <w:outlineLvl w:val="1"/>
    </w:pPr>
    <w:rPr>
      <w:rFonts w:ascii="Times New Roman" w:hAnsi="Times New Roman"/>
      <w:b/>
      <w:bCs/>
      <w:spacing w:val="-2"/>
      <w:sz w:val="22"/>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left" w:pos="672"/>
        <w:tab w:val="left" w:pos="3024"/>
        <w:tab w:val="left" w:pos="4050"/>
        <w:tab w:val="left" w:pos="4860"/>
        <w:tab w:val="right" w:pos="7560"/>
      </w:tabs>
      <w:suppressAutoHyphens/>
      <w:ind w:left="3744" w:hanging="3744"/>
      <w:jc w:val="both"/>
      <w:outlineLvl w:val="3"/>
    </w:pPr>
    <w:rPr>
      <w:rFonts w:ascii="Times New Roman" w:hAnsi="Times New Roman"/>
      <w:b/>
      <w:spacing w:val="-2"/>
      <w:sz w:val="22"/>
    </w:rPr>
  </w:style>
  <w:style w:type="paragraph" w:styleId="Heading5">
    <w:name w:val="heading 5"/>
    <w:basedOn w:val="Normal"/>
    <w:next w:val="Normal"/>
    <w:qFormat/>
    <w:pPr>
      <w:keepNext/>
      <w:tabs>
        <w:tab w:val="left" w:pos="2520"/>
        <w:tab w:val="left" w:pos="3600"/>
        <w:tab w:val="left" w:pos="4320"/>
      </w:tabs>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tabs>
        <w:tab w:val="right" w:pos="8370"/>
        <w:tab w:val="right" w:pos="9026"/>
      </w:tabs>
      <w:suppressAutoHyphens/>
      <w:jc w:val="center"/>
    </w:pPr>
    <w:rPr>
      <w:rFonts w:ascii="Times New Roman" w:hAnsi="Times New Roman"/>
      <w:b/>
      <w:spacing w:val="-3"/>
      <w:sz w:val="32"/>
    </w:rPr>
  </w:style>
  <w:style w:type="paragraph" w:styleId="BodyText">
    <w:name w:val="Body Text"/>
    <w:basedOn w:val="Normal"/>
    <w:semiHidden/>
    <w:pPr>
      <w:tabs>
        <w:tab w:val="left" w:pos="2520"/>
        <w:tab w:val="left" w:pos="3600"/>
        <w:tab w:val="left" w:pos="4320"/>
      </w:tabs>
    </w:pPr>
    <w:rPr>
      <w:spacing w:val="-2"/>
      <w:sz w:val="22"/>
    </w:rPr>
  </w:style>
  <w:style w:type="paragraph" w:styleId="BodyText2">
    <w:name w:val="Body Text 2"/>
    <w:basedOn w:val="Normal"/>
    <w:semiHidden/>
    <w:rPr>
      <w:b/>
      <w:bCs/>
    </w:rPr>
  </w:style>
  <w:style w:type="paragraph" w:styleId="BodyTextIndent">
    <w:name w:val="Body Text Indent"/>
    <w:basedOn w:val="Normal"/>
    <w:semiHidden/>
    <w:pPr>
      <w:tabs>
        <w:tab w:val="left" w:pos="3060"/>
      </w:tabs>
      <w:autoSpaceDE/>
      <w:autoSpaceDN/>
      <w:ind w:left="3402" w:hanging="3960"/>
      <w:textAlignment w:val="auto"/>
    </w:pPr>
  </w:style>
  <w:style w:type="paragraph" w:styleId="BodyTextIndent2">
    <w:name w:val="Body Text Indent 2"/>
    <w:basedOn w:val="Normal"/>
    <w:semiHidden/>
    <w:pPr>
      <w:tabs>
        <w:tab w:val="left" w:pos="3060"/>
      </w:tabs>
      <w:autoSpaceDE/>
      <w:autoSpaceDN/>
      <w:ind w:left="3402" w:hanging="4102"/>
      <w:textAlignment w:val="auto"/>
    </w:pPr>
  </w:style>
  <w:style w:type="paragraph" w:styleId="BodyTextIndent3">
    <w:name w:val="Body Text Indent 3"/>
    <w:basedOn w:val="Normal"/>
    <w:semiHidden/>
    <w:pPr>
      <w:tabs>
        <w:tab w:val="left" w:pos="3060"/>
        <w:tab w:val="num" w:pos="3969"/>
      </w:tabs>
      <w:autoSpaceDE/>
      <w:autoSpaceDN/>
      <w:ind w:left="3960" w:hanging="983"/>
      <w:textAlignment w:val="auto"/>
    </w:pPr>
  </w:style>
  <w:style w:type="character" w:styleId="Hyperlink">
    <w:name w:val="Hyperlink"/>
    <w:semiHidden/>
    <w:rPr>
      <w:color w:val="0000FF"/>
      <w:u w:val="single"/>
    </w:rPr>
  </w:style>
  <w:style w:type="paragraph" w:styleId="Subtitle">
    <w:name w:val="Subtitle"/>
    <w:basedOn w:val="Normal"/>
    <w:qFormat/>
    <w:pPr>
      <w:widowControl/>
      <w:tabs>
        <w:tab w:val="left" w:pos="720"/>
        <w:tab w:val="left" w:pos="1440"/>
      </w:tabs>
      <w:overflowPunct/>
      <w:autoSpaceDE/>
      <w:autoSpaceDN/>
      <w:adjustRightInd/>
      <w:jc w:val="center"/>
      <w:textAlignment w:val="auto"/>
    </w:pPr>
    <w:rPr>
      <w:rFonts w:cs="Arial"/>
      <w:sz w:val="28"/>
      <w:szCs w:val="24"/>
      <w:u w:val="single"/>
    </w:rPr>
  </w:style>
  <w:style w:type="paragraph" w:styleId="BalloonText">
    <w:name w:val="Balloon Text"/>
    <w:basedOn w:val="Normal"/>
    <w:link w:val="BalloonTextChar"/>
    <w:uiPriority w:val="99"/>
    <w:semiHidden/>
    <w:unhideWhenUsed/>
    <w:rsid w:val="00036509"/>
    <w:rPr>
      <w:rFonts w:ascii="Tahoma" w:hAnsi="Tahoma" w:cs="Tahoma"/>
      <w:sz w:val="16"/>
      <w:szCs w:val="16"/>
    </w:rPr>
  </w:style>
  <w:style w:type="character" w:customStyle="1" w:styleId="BalloonTextChar">
    <w:name w:val="Balloon Text Char"/>
    <w:basedOn w:val="DefaultParagraphFont"/>
    <w:link w:val="BalloonText"/>
    <w:uiPriority w:val="99"/>
    <w:semiHidden/>
    <w:rsid w:val="00036509"/>
    <w:rPr>
      <w:rFonts w:ascii="Tahoma" w:hAnsi="Tahoma" w:cs="Tahoma"/>
      <w:sz w:val="16"/>
      <w:szCs w:val="16"/>
      <w:lang w:eastAsia="en-US"/>
    </w:rPr>
  </w:style>
  <w:style w:type="character" w:customStyle="1" w:styleId="EndnoteTextChar">
    <w:name w:val="Endnote Text Char"/>
    <w:basedOn w:val="DefaultParagraphFont"/>
    <w:link w:val="EndnoteText"/>
    <w:semiHidden/>
    <w:rsid w:val="00080C20"/>
    <w:rPr>
      <w:rFonts w:ascii="Arial" w:hAnsi="Arial"/>
      <w:sz w:val="24"/>
      <w:lang w:eastAsia="en-US"/>
    </w:rPr>
  </w:style>
  <w:style w:type="paragraph" w:styleId="ListParagraph">
    <w:name w:val="List Paragraph"/>
    <w:basedOn w:val="Normal"/>
    <w:qFormat/>
    <w:rsid w:val="00CA7FEE"/>
    <w:pPr>
      <w:ind w:left="720"/>
    </w:pPr>
  </w:style>
  <w:style w:type="paragraph" w:customStyle="1" w:styleId="number1">
    <w:name w:val="number1"/>
    <w:basedOn w:val="Normal"/>
    <w:rsid w:val="00CA7FEE"/>
    <w:pPr>
      <w:widowControl/>
      <w:numPr>
        <w:numId w:val="4"/>
      </w:numPr>
      <w:tabs>
        <w:tab w:val="right" w:pos="9000"/>
      </w:tabs>
      <w:overflowPunct/>
      <w:autoSpaceDE/>
      <w:autoSpaceDN/>
      <w:adjustRightInd/>
      <w:textAlignment w:val="auto"/>
    </w:pPr>
  </w:style>
  <w:style w:type="paragraph" w:customStyle="1" w:styleId="Default">
    <w:name w:val="Default"/>
    <w:rsid w:val="00CA7FE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suppressAutoHyphens/>
      <w:jc w:val="center"/>
      <w:outlineLvl w:val="0"/>
    </w:pPr>
    <w:rPr>
      <w:rFonts w:ascii="Times New Roman" w:hAnsi="Times New Roman"/>
      <w:b/>
      <w:spacing w:val="-3"/>
      <w:sz w:val="28"/>
    </w:rPr>
  </w:style>
  <w:style w:type="paragraph" w:styleId="Heading2">
    <w:name w:val="heading 2"/>
    <w:basedOn w:val="Normal"/>
    <w:next w:val="Normal"/>
    <w:qFormat/>
    <w:pPr>
      <w:keepNext/>
      <w:tabs>
        <w:tab w:val="left" w:pos="576"/>
        <w:tab w:val="left" w:pos="4176"/>
        <w:tab w:val="left" w:pos="4752"/>
      </w:tabs>
      <w:suppressAutoHyphens/>
      <w:ind w:left="4230" w:hanging="4230"/>
      <w:jc w:val="both"/>
      <w:outlineLvl w:val="1"/>
    </w:pPr>
    <w:rPr>
      <w:rFonts w:ascii="Times New Roman" w:hAnsi="Times New Roman"/>
      <w:b/>
      <w:bCs/>
      <w:spacing w:val="-2"/>
      <w:sz w:val="22"/>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left" w:pos="672"/>
        <w:tab w:val="left" w:pos="3024"/>
        <w:tab w:val="left" w:pos="4050"/>
        <w:tab w:val="left" w:pos="4860"/>
        <w:tab w:val="right" w:pos="7560"/>
      </w:tabs>
      <w:suppressAutoHyphens/>
      <w:ind w:left="3744" w:hanging="3744"/>
      <w:jc w:val="both"/>
      <w:outlineLvl w:val="3"/>
    </w:pPr>
    <w:rPr>
      <w:rFonts w:ascii="Times New Roman" w:hAnsi="Times New Roman"/>
      <w:b/>
      <w:spacing w:val="-2"/>
      <w:sz w:val="22"/>
    </w:rPr>
  </w:style>
  <w:style w:type="paragraph" w:styleId="Heading5">
    <w:name w:val="heading 5"/>
    <w:basedOn w:val="Normal"/>
    <w:next w:val="Normal"/>
    <w:qFormat/>
    <w:pPr>
      <w:keepNext/>
      <w:tabs>
        <w:tab w:val="left" w:pos="2520"/>
        <w:tab w:val="left" w:pos="3600"/>
        <w:tab w:val="left" w:pos="4320"/>
      </w:tabs>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tabs>
        <w:tab w:val="right" w:pos="8370"/>
        <w:tab w:val="right" w:pos="9026"/>
      </w:tabs>
      <w:suppressAutoHyphens/>
      <w:jc w:val="center"/>
    </w:pPr>
    <w:rPr>
      <w:rFonts w:ascii="Times New Roman" w:hAnsi="Times New Roman"/>
      <w:b/>
      <w:spacing w:val="-3"/>
      <w:sz w:val="32"/>
    </w:rPr>
  </w:style>
  <w:style w:type="paragraph" w:styleId="BodyText">
    <w:name w:val="Body Text"/>
    <w:basedOn w:val="Normal"/>
    <w:semiHidden/>
    <w:pPr>
      <w:tabs>
        <w:tab w:val="left" w:pos="2520"/>
        <w:tab w:val="left" w:pos="3600"/>
        <w:tab w:val="left" w:pos="4320"/>
      </w:tabs>
    </w:pPr>
    <w:rPr>
      <w:spacing w:val="-2"/>
      <w:sz w:val="22"/>
    </w:rPr>
  </w:style>
  <w:style w:type="paragraph" w:styleId="BodyText2">
    <w:name w:val="Body Text 2"/>
    <w:basedOn w:val="Normal"/>
    <w:semiHidden/>
    <w:rPr>
      <w:b/>
      <w:bCs/>
    </w:rPr>
  </w:style>
  <w:style w:type="paragraph" w:styleId="BodyTextIndent">
    <w:name w:val="Body Text Indent"/>
    <w:basedOn w:val="Normal"/>
    <w:semiHidden/>
    <w:pPr>
      <w:tabs>
        <w:tab w:val="left" w:pos="3060"/>
      </w:tabs>
      <w:autoSpaceDE/>
      <w:autoSpaceDN/>
      <w:ind w:left="3402" w:hanging="3960"/>
      <w:textAlignment w:val="auto"/>
    </w:pPr>
  </w:style>
  <w:style w:type="paragraph" w:styleId="BodyTextIndent2">
    <w:name w:val="Body Text Indent 2"/>
    <w:basedOn w:val="Normal"/>
    <w:semiHidden/>
    <w:pPr>
      <w:tabs>
        <w:tab w:val="left" w:pos="3060"/>
      </w:tabs>
      <w:autoSpaceDE/>
      <w:autoSpaceDN/>
      <w:ind w:left="3402" w:hanging="4102"/>
      <w:textAlignment w:val="auto"/>
    </w:pPr>
  </w:style>
  <w:style w:type="paragraph" w:styleId="BodyTextIndent3">
    <w:name w:val="Body Text Indent 3"/>
    <w:basedOn w:val="Normal"/>
    <w:semiHidden/>
    <w:pPr>
      <w:tabs>
        <w:tab w:val="left" w:pos="3060"/>
        <w:tab w:val="num" w:pos="3969"/>
      </w:tabs>
      <w:autoSpaceDE/>
      <w:autoSpaceDN/>
      <w:ind w:left="3960" w:hanging="983"/>
      <w:textAlignment w:val="auto"/>
    </w:pPr>
  </w:style>
  <w:style w:type="character" w:styleId="Hyperlink">
    <w:name w:val="Hyperlink"/>
    <w:semiHidden/>
    <w:rPr>
      <w:color w:val="0000FF"/>
      <w:u w:val="single"/>
    </w:rPr>
  </w:style>
  <w:style w:type="paragraph" w:styleId="Subtitle">
    <w:name w:val="Subtitle"/>
    <w:basedOn w:val="Normal"/>
    <w:qFormat/>
    <w:pPr>
      <w:widowControl/>
      <w:tabs>
        <w:tab w:val="left" w:pos="720"/>
        <w:tab w:val="left" w:pos="1440"/>
      </w:tabs>
      <w:overflowPunct/>
      <w:autoSpaceDE/>
      <w:autoSpaceDN/>
      <w:adjustRightInd/>
      <w:jc w:val="center"/>
      <w:textAlignment w:val="auto"/>
    </w:pPr>
    <w:rPr>
      <w:rFonts w:cs="Arial"/>
      <w:sz w:val="28"/>
      <w:szCs w:val="24"/>
      <w:u w:val="single"/>
    </w:rPr>
  </w:style>
  <w:style w:type="paragraph" w:styleId="BalloonText">
    <w:name w:val="Balloon Text"/>
    <w:basedOn w:val="Normal"/>
    <w:link w:val="BalloonTextChar"/>
    <w:uiPriority w:val="99"/>
    <w:semiHidden/>
    <w:unhideWhenUsed/>
    <w:rsid w:val="00036509"/>
    <w:rPr>
      <w:rFonts w:ascii="Tahoma" w:hAnsi="Tahoma" w:cs="Tahoma"/>
      <w:sz w:val="16"/>
      <w:szCs w:val="16"/>
    </w:rPr>
  </w:style>
  <w:style w:type="character" w:customStyle="1" w:styleId="BalloonTextChar">
    <w:name w:val="Balloon Text Char"/>
    <w:basedOn w:val="DefaultParagraphFont"/>
    <w:link w:val="BalloonText"/>
    <w:uiPriority w:val="99"/>
    <w:semiHidden/>
    <w:rsid w:val="00036509"/>
    <w:rPr>
      <w:rFonts w:ascii="Tahoma" w:hAnsi="Tahoma" w:cs="Tahoma"/>
      <w:sz w:val="16"/>
      <w:szCs w:val="16"/>
      <w:lang w:eastAsia="en-US"/>
    </w:rPr>
  </w:style>
  <w:style w:type="character" w:customStyle="1" w:styleId="EndnoteTextChar">
    <w:name w:val="Endnote Text Char"/>
    <w:basedOn w:val="DefaultParagraphFont"/>
    <w:link w:val="EndnoteText"/>
    <w:semiHidden/>
    <w:rsid w:val="00080C20"/>
    <w:rPr>
      <w:rFonts w:ascii="Arial" w:hAnsi="Arial"/>
      <w:sz w:val="24"/>
      <w:lang w:eastAsia="en-US"/>
    </w:rPr>
  </w:style>
  <w:style w:type="paragraph" w:styleId="ListParagraph">
    <w:name w:val="List Paragraph"/>
    <w:basedOn w:val="Normal"/>
    <w:qFormat/>
    <w:rsid w:val="00CA7FEE"/>
    <w:pPr>
      <w:ind w:left="720"/>
    </w:pPr>
  </w:style>
  <w:style w:type="paragraph" w:customStyle="1" w:styleId="number1">
    <w:name w:val="number1"/>
    <w:basedOn w:val="Normal"/>
    <w:rsid w:val="00CA7FEE"/>
    <w:pPr>
      <w:widowControl/>
      <w:numPr>
        <w:numId w:val="4"/>
      </w:numPr>
      <w:tabs>
        <w:tab w:val="right" w:pos="9000"/>
      </w:tabs>
      <w:overflowPunct/>
      <w:autoSpaceDE/>
      <w:autoSpaceDN/>
      <w:adjustRightInd/>
      <w:textAlignment w:val="auto"/>
    </w:pPr>
  </w:style>
  <w:style w:type="paragraph" w:customStyle="1" w:styleId="Default">
    <w:name w:val="Default"/>
    <w:rsid w:val="00CA7FE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FEB0C-8FCD-4611-AA61-66DD67F79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977</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STAFFORD BOROUGH COUNCIL</vt:lpstr>
    </vt:vector>
  </TitlesOfParts>
  <Company>Stafford BC</Company>
  <LinksUpToDate>false</LinksUpToDate>
  <CharactersWithSpaces>6902</CharactersWithSpaces>
  <SharedDoc>false</SharedDoc>
  <HLinks>
    <vt:vector size="18" baseType="variant">
      <vt:variant>
        <vt:i4>4915278</vt:i4>
      </vt:variant>
      <vt:variant>
        <vt:i4>56</vt:i4>
      </vt:variant>
      <vt:variant>
        <vt:i4>0</vt:i4>
      </vt:variant>
      <vt:variant>
        <vt:i4>5</vt:i4>
      </vt:variant>
      <vt:variant>
        <vt:lpwstr>http://www.staffordbc.gov.uk/</vt:lpwstr>
      </vt:variant>
      <vt:variant>
        <vt:lpwstr/>
      </vt:variant>
      <vt:variant>
        <vt:i4>4849713</vt:i4>
      </vt:variant>
      <vt:variant>
        <vt:i4>9</vt:i4>
      </vt:variant>
      <vt:variant>
        <vt:i4>0</vt:i4>
      </vt:variant>
      <vt:variant>
        <vt:i4>5</vt:i4>
      </vt:variant>
      <vt:variant>
        <vt:lpwstr>mailto:humanresources@staffordbc.gov.uk</vt:lpwstr>
      </vt:variant>
      <vt:variant>
        <vt:lpwstr/>
      </vt:variant>
      <vt:variant>
        <vt:i4>7602189</vt:i4>
      </vt:variant>
      <vt:variant>
        <vt:i4>6</vt:i4>
      </vt:variant>
      <vt:variant>
        <vt:i4>0</vt:i4>
      </vt:variant>
      <vt:variant>
        <vt:i4>5</vt:i4>
      </vt:variant>
      <vt:variant>
        <vt:lpwstr>mailto:customercontactcentre@staffordbc.gov.uk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STAFFORD BOROUGH COUNCIL</dc:title>
  <dc:creator>Sarah-Jane Dudney</dc:creator>
  <cp:lastModifiedBy>Grace Nickels</cp:lastModifiedBy>
  <cp:revision>7</cp:revision>
  <cp:lastPrinted>2019-05-21T07:41:00Z</cp:lastPrinted>
  <dcterms:created xsi:type="dcterms:W3CDTF">2019-07-16T12:24:00Z</dcterms:created>
  <dcterms:modified xsi:type="dcterms:W3CDTF">2019-07-17T09:14:00Z</dcterms:modified>
</cp:coreProperties>
</file>