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A72" w:rsidRDefault="00610A72">
      <w:pPr>
        <w:jc w:val="center"/>
        <w:rPr>
          <w:rFonts w:cs="Arial"/>
        </w:rPr>
      </w:pPr>
    </w:p>
    <w:p w:rsidR="00610A72" w:rsidRDefault="00EA530E">
      <w:pPr>
        <w:jc w:val="center"/>
        <w:rPr>
          <w:rFonts w:cs="Arial"/>
        </w:rPr>
      </w:pPr>
      <w:r>
        <w:rPr>
          <w:rFonts w:cs="Arial"/>
          <w:noProof/>
          <w:sz w:val="20"/>
          <w:lang w:eastAsia="en-GB"/>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92710</wp:posOffset>
                </wp:positionV>
                <wp:extent cx="1828800" cy="457200"/>
                <wp:effectExtent l="0" t="0"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0A72" w:rsidRDefault="00610A72">
                            <w:r>
                              <w:rPr>
                                <w:rFonts w:cs="Arial"/>
                              </w:rPr>
                              <w:t>(National Agreement)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2.95pt;margin-top:7.3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pyEgAIAAA8FAAAOAAAAZHJzL2Uyb0RvYy54bWysVO1umzAU/T9p72D5fwpEJAVUUq3tMk3q&#10;PqR2D+BgE6wZX892At20d9+1Sdp0H9I0jR9gc6/P/Tjn+uJy7BXZC+sk6JpmZyklQjfApd7W9NP9&#10;elZQ4jzTnCnQoqYPwtHL1csXF4OpxBw6UFxYgiDaVYOpaee9qZLENZ3omTsDIzQaW7A987i124Rb&#10;NiB6r5J5mi6TASw3FhrhHP69mYx0FfHbVjT+Q9s64YmqKebm49vG9ya8k9UFq7aWmU42hzTYP2TR&#10;M6kx6CPUDfOM7Kz8BaqXjQUHrT9roE+gbWUjYg1YTZb+VM1dx4yItWBznHlsk/t/sM37/UdLJK/p&#10;khLNeqToXoyeXMFIitCdwbgKne4MuvkRfyPLsVJnbqH57IiG647prXhlLQydYByzy8LJ5OTohOMC&#10;yGZ4BxzDsJ2HCDS2tg+tw2YQREeWHh6ZCak0IWQxL4oUTQ3a8sU5Uh9DsOp42ljn3wjoSVjU1CLz&#10;EZ3tb50P2bDq6BKCOVCSr6VScWO3m2tlyZ6hStbxOaA/c1M6OGsIxybE6Q8miTGCLaQbWf9WZvM8&#10;vZqXs/WyOJ/l63wxK8/TYpZm5VW5TPMyv1l/DwlmedVJzoW+lVocFZjlf8fwYRYm7UQNkqGm5WK+&#10;mCj6Y5FpfH5XZC89DqSSfU2x4fgEJ1YFYl9rHteeSTWtk+fpxy5jD47f2JUog8D8pAE/bkZECdrY&#10;AH9AQVhAvpBavEVw0YH9SsmAE1lT92XHrKBEvdUoqjLL8zDCcRM1QIk9tWxOLUw3CFVTT8m0vPbT&#10;2O+MldsOI00y1vAKhdjKqJGnrA7yxamLxRxuiDDWp/vo9XSPrX4AAAD//wMAUEsDBBQABgAIAAAA&#10;IQB3cr+C3gAAAAkBAAAPAAAAZHJzL2Rvd25yZXYueG1sTI9BTsMwEEX3SNzBGiQ2qHUapW4b4lSA&#10;BGLb0gNM4mkSEdtR7Dbp7RlWsBz9p//fFPvZ9uJKY+i807BaJiDI1d50rtFw+npfbEGEiM5g7x1p&#10;uFGAfXl/V2Bu/OQOdD3GRnCJCzlqaGMccilD3ZLFsPQDOc7OfrQY+RwbaUacuNz2Mk0SJS12jhda&#10;HOitpfr7eLEazp/T03o3VR/xtDlk6hW7TeVvWj8+zC/PICLN8Q+GX31Wh5KdKn9xJohewyJb7xjl&#10;IFMgGEizdAWi0rBVCmRZyP8flD8AAAD//wMAUEsBAi0AFAAGAAgAAAAhALaDOJL+AAAA4QEAABMA&#10;AAAAAAAAAAAAAAAAAAAAAFtDb250ZW50X1R5cGVzXS54bWxQSwECLQAUAAYACAAAACEAOP0h/9YA&#10;AACUAQAACwAAAAAAAAAAAAAAAAAvAQAAX3JlbHMvLnJlbHNQSwECLQAUAAYACAAAACEAne6chIAC&#10;AAAPBQAADgAAAAAAAAAAAAAAAAAuAgAAZHJzL2Uyb0RvYy54bWxQSwECLQAUAAYACAAAACEAd3K/&#10;gt4AAAAJAQAADwAAAAAAAAAAAAAAAADaBAAAZHJzL2Rvd25yZXYueG1sUEsFBgAAAAAEAAQA8wAA&#10;AOUFAAAAAA==&#10;" stroked="f">
                <v:textbox>
                  <w:txbxContent>
                    <w:p w:rsidR="00610A72" w:rsidRDefault="00610A72">
                      <w:r>
                        <w:rPr>
                          <w:rFonts w:cs="Arial"/>
                        </w:rPr>
                        <w:t>(National Agreement)</w:t>
                      </w:r>
                    </w:p>
                  </w:txbxContent>
                </v:textbox>
              </v:shape>
            </w:pict>
          </mc:Fallback>
        </mc:AlternateContent>
      </w:r>
    </w:p>
    <w:p w:rsidR="00610A72" w:rsidRDefault="00610A72">
      <w:pPr>
        <w:jc w:val="center"/>
        <w:rPr>
          <w:rFonts w:cs="Arial"/>
          <w:noProof/>
          <w:lang w:eastAsia="en-GB"/>
        </w:rPr>
      </w:pPr>
    </w:p>
    <w:p w:rsidR="002B4603" w:rsidRDefault="000354CC">
      <w:pPr>
        <w:jc w:val="center"/>
        <w:rPr>
          <w:rFonts w:cs="Arial"/>
          <w:noProof/>
          <w:lang w:eastAsia="en-GB"/>
        </w:rPr>
      </w:pPr>
      <w:r>
        <w:rPr>
          <w:noProof/>
          <w:lang w:eastAsia="en-GB"/>
        </w:rPr>
        <w:drawing>
          <wp:inline distT="0" distB="0" distL="0" distR="0" wp14:anchorId="1EB8AADE" wp14:editId="2D7FC37E">
            <wp:extent cx="2257425" cy="121873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257425" cy="1218733"/>
                    </a:xfrm>
                    <a:prstGeom prst="rect">
                      <a:avLst/>
                    </a:prstGeom>
                  </pic:spPr>
                </pic:pic>
              </a:graphicData>
            </a:graphic>
          </wp:inline>
        </w:drawing>
      </w:r>
    </w:p>
    <w:p w:rsidR="002B4603" w:rsidRDefault="002B4603">
      <w:pPr>
        <w:jc w:val="center"/>
        <w:rPr>
          <w:rFonts w:cs="Arial"/>
          <w:noProof/>
          <w:lang w:eastAsia="en-GB"/>
        </w:rPr>
      </w:pPr>
    </w:p>
    <w:p w:rsidR="002B4603" w:rsidRDefault="002B4603">
      <w:pPr>
        <w:jc w:val="center"/>
        <w:rPr>
          <w:rFonts w:cs="Arial"/>
          <w:noProof/>
          <w:lang w:eastAsia="en-GB"/>
        </w:rPr>
      </w:pPr>
    </w:p>
    <w:p w:rsidR="000354CC" w:rsidRDefault="000354CC">
      <w:pPr>
        <w:pStyle w:val="Heading3"/>
        <w:rPr>
          <w:rFonts w:cs="Arial"/>
          <w:sz w:val="24"/>
        </w:rPr>
      </w:pPr>
    </w:p>
    <w:p w:rsidR="00610A72" w:rsidRDefault="00610A72">
      <w:pPr>
        <w:pStyle w:val="Heading3"/>
        <w:rPr>
          <w:rFonts w:cs="Arial"/>
          <w:sz w:val="24"/>
        </w:rPr>
      </w:pPr>
      <w:r>
        <w:rPr>
          <w:rFonts w:cs="Arial"/>
          <w:sz w:val="24"/>
        </w:rPr>
        <w:t>JOB DESCRIPTION</w:t>
      </w:r>
    </w:p>
    <w:p w:rsidR="00610A72" w:rsidRDefault="00610A72">
      <w:pPr>
        <w:tabs>
          <w:tab w:val="left" w:pos="3024"/>
        </w:tabs>
        <w:suppressAutoHyphens/>
        <w:jc w:val="both"/>
        <w:rPr>
          <w:rFonts w:cs="Arial"/>
          <w:b/>
          <w:spacing w:val="-3"/>
        </w:rPr>
      </w:pPr>
      <w:r>
        <w:rPr>
          <w:rFonts w:cs="Arial"/>
          <w:b/>
          <w:spacing w:val="-3"/>
        </w:rPr>
        <w:t>___________________________________________________________________</w:t>
      </w:r>
    </w:p>
    <w:p w:rsidR="00610A72" w:rsidRDefault="00610A72">
      <w:pPr>
        <w:tabs>
          <w:tab w:val="left" w:pos="2520"/>
          <w:tab w:val="left" w:pos="3600"/>
          <w:tab w:val="left" w:pos="4320"/>
        </w:tabs>
        <w:rPr>
          <w:rFonts w:cs="Arial"/>
        </w:rPr>
      </w:pPr>
    </w:p>
    <w:p w:rsidR="00610A72" w:rsidRPr="005210D3" w:rsidRDefault="00610A72">
      <w:pPr>
        <w:tabs>
          <w:tab w:val="left" w:pos="2520"/>
          <w:tab w:val="left" w:pos="3600"/>
          <w:tab w:val="left" w:pos="4320"/>
        </w:tabs>
        <w:rPr>
          <w:rFonts w:cs="Arial"/>
        </w:rPr>
      </w:pPr>
      <w:r>
        <w:rPr>
          <w:rFonts w:cs="Arial"/>
          <w:b/>
          <w:bCs/>
        </w:rPr>
        <w:t>Post Title</w:t>
      </w:r>
      <w:r>
        <w:rPr>
          <w:rFonts w:cs="Arial"/>
        </w:rPr>
        <w:t>:</w:t>
      </w:r>
      <w:r>
        <w:rPr>
          <w:rFonts w:cs="Arial"/>
        </w:rPr>
        <w:tab/>
      </w:r>
      <w:r w:rsidR="00CB28B1">
        <w:rPr>
          <w:rFonts w:cs="Arial"/>
        </w:rPr>
        <w:t xml:space="preserve">Housing Solutions </w:t>
      </w:r>
      <w:r w:rsidR="00CB28B1" w:rsidRPr="005210D3">
        <w:rPr>
          <w:rFonts w:cs="Arial"/>
        </w:rPr>
        <w:t>Officer</w:t>
      </w:r>
      <w:r w:rsidR="00A85D3D" w:rsidRPr="005210D3">
        <w:rPr>
          <w:rFonts w:cs="Arial"/>
        </w:rPr>
        <w:t xml:space="preserve"> (</w:t>
      </w:r>
      <w:r w:rsidR="00820E40" w:rsidRPr="005210D3">
        <w:rPr>
          <w:rFonts w:cs="Arial"/>
        </w:rPr>
        <w:t>One Year Fixed Term</w:t>
      </w:r>
      <w:r w:rsidR="00A85D3D" w:rsidRPr="005210D3">
        <w:rPr>
          <w:rFonts w:cs="Arial"/>
        </w:rPr>
        <w:t xml:space="preserve"> Contract)</w:t>
      </w:r>
    </w:p>
    <w:p w:rsidR="00610A72" w:rsidRPr="005210D3" w:rsidRDefault="00610A72">
      <w:pPr>
        <w:tabs>
          <w:tab w:val="left" w:pos="2520"/>
          <w:tab w:val="left" w:pos="3600"/>
          <w:tab w:val="left" w:pos="4320"/>
        </w:tabs>
        <w:rPr>
          <w:rFonts w:cs="Arial"/>
        </w:rPr>
      </w:pPr>
    </w:p>
    <w:p w:rsidR="00610A72" w:rsidRPr="00E8549E" w:rsidRDefault="00610A72">
      <w:pPr>
        <w:tabs>
          <w:tab w:val="left" w:pos="2520"/>
          <w:tab w:val="left" w:pos="3600"/>
          <w:tab w:val="left" w:pos="4320"/>
        </w:tabs>
        <w:rPr>
          <w:rFonts w:cs="Arial"/>
        </w:rPr>
      </w:pPr>
      <w:r w:rsidRPr="00E8549E">
        <w:rPr>
          <w:rFonts w:cs="Arial"/>
          <w:b/>
          <w:bCs/>
        </w:rPr>
        <w:t>Scale</w:t>
      </w:r>
      <w:r w:rsidRPr="00E8549E">
        <w:rPr>
          <w:rFonts w:cs="Arial"/>
        </w:rPr>
        <w:t>:</w:t>
      </w:r>
      <w:r w:rsidRPr="00E8549E">
        <w:rPr>
          <w:rFonts w:cs="Arial"/>
        </w:rPr>
        <w:tab/>
      </w:r>
      <w:r w:rsidR="00CB28B1" w:rsidRPr="00E8549E">
        <w:rPr>
          <w:rFonts w:cs="Arial"/>
        </w:rPr>
        <w:t>Grade F</w:t>
      </w:r>
      <w:r w:rsidR="00943CC4">
        <w:rPr>
          <w:rFonts w:cs="Arial"/>
        </w:rPr>
        <w:t xml:space="preserve"> (</w:t>
      </w:r>
      <w:r w:rsidR="00952BF8">
        <w:rPr>
          <w:rFonts w:cs="Arial"/>
        </w:rPr>
        <w:t>NSCP 12-19)</w:t>
      </w:r>
      <w:r w:rsidR="00A8057A">
        <w:rPr>
          <w:rFonts w:cs="Arial"/>
        </w:rPr>
        <w:t xml:space="preserve"> £21,589 - 24,</w:t>
      </w:r>
      <w:r w:rsidR="00BA4226">
        <w:rPr>
          <w:rFonts w:cs="Arial"/>
        </w:rPr>
        <w:t>799</w:t>
      </w:r>
    </w:p>
    <w:p w:rsidR="00610A72" w:rsidRPr="00E8549E" w:rsidRDefault="00610A72">
      <w:pPr>
        <w:tabs>
          <w:tab w:val="left" w:pos="2520"/>
          <w:tab w:val="left" w:pos="3600"/>
          <w:tab w:val="left" w:pos="4320"/>
        </w:tabs>
        <w:rPr>
          <w:rFonts w:cs="Arial"/>
        </w:rPr>
      </w:pPr>
    </w:p>
    <w:p w:rsidR="00610A72" w:rsidRDefault="00610A72">
      <w:pPr>
        <w:tabs>
          <w:tab w:val="left" w:pos="2520"/>
          <w:tab w:val="left" w:pos="3600"/>
          <w:tab w:val="left" w:pos="4320"/>
        </w:tabs>
        <w:rPr>
          <w:rFonts w:cs="Arial"/>
          <w:spacing w:val="-2"/>
        </w:rPr>
      </w:pPr>
      <w:r>
        <w:rPr>
          <w:rFonts w:cs="Arial"/>
          <w:b/>
          <w:bCs/>
        </w:rPr>
        <w:t>Post No</w:t>
      </w:r>
      <w:r>
        <w:rPr>
          <w:rFonts w:cs="Arial"/>
        </w:rPr>
        <w:t>:</w:t>
      </w:r>
      <w:r>
        <w:rPr>
          <w:rFonts w:cs="Arial"/>
        </w:rPr>
        <w:tab/>
      </w:r>
      <w:r w:rsidR="005210D3">
        <w:rPr>
          <w:rFonts w:cs="Arial"/>
        </w:rPr>
        <w:t xml:space="preserve">DHH307 </w:t>
      </w:r>
    </w:p>
    <w:p w:rsidR="00610A72" w:rsidRDefault="00610A72">
      <w:pPr>
        <w:tabs>
          <w:tab w:val="left" w:pos="2520"/>
          <w:tab w:val="left" w:pos="3600"/>
          <w:tab w:val="left" w:pos="4320"/>
        </w:tabs>
        <w:rPr>
          <w:rFonts w:cs="Arial"/>
        </w:rPr>
      </w:pPr>
    </w:p>
    <w:p w:rsidR="00610A72" w:rsidRDefault="00610A72">
      <w:pPr>
        <w:tabs>
          <w:tab w:val="left" w:pos="2520"/>
          <w:tab w:val="left" w:pos="3600"/>
          <w:tab w:val="left" w:pos="4320"/>
        </w:tabs>
        <w:rPr>
          <w:rFonts w:cs="Arial"/>
        </w:rPr>
      </w:pPr>
      <w:r>
        <w:rPr>
          <w:rFonts w:cs="Arial"/>
          <w:b/>
          <w:bCs/>
        </w:rPr>
        <w:t>Service</w:t>
      </w:r>
      <w:r>
        <w:rPr>
          <w:rFonts w:cs="Arial"/>
        </w:rPr>
        <w:t>:</w:t>
      </w:r>
      <w:r>
        <w:rPr>
          <w:rFonts w:cs="Arial"/>
        </w:rPr>
        <w:tab/>
      </w:r>
      <w:proofErr w:type="spellStart"/>
      <w:r w:rsidR="00A85D3D">
        <w:rPr>
          <w:rFonts w:cs="Arial"/>
          <w:lang w:val="fr-FR"/>
        </w:rPr>
        <w:t>Development</w:t>
      </w:r>
      <w:proofErr w:type="spellEnd"/>
    </w:p>
    <w:p w:rsidR="00610A72" w:rsidRDefault="00610A72">
      <w:pPr>
        <w:tabs>
          <w:tab w:val="left" w:pos="2520"/>
          <w:tab w:val="left" w:pos="3600"/>
          <w:tab w:val="left" w:pos="4320"/>
        </w:tabs>
        <w:rPr>
          <w:rFonts w:cs="Arial"/>
        </w:rPr>
      </w:pPr>
    </w:p>
    <w:p w:rsidR="00610A72" w:rsidRDefault="00610A72">
      <w:pPr>
        <w:tabs>
          <w:tab w:val="left" w:pos="2520"/>
          <w:tab w:val="left" w:pos="3600"/>
          <w:tab w:val="left" w:pos="4320"/>
        </w:tabs>
        <w:rPr>
          <w:rFonts w:cs="Arial"/>
          <w:spacing w:val="-2"/>
        </w:rPr>
      </w:pPr>
      <w:r>
        <w:rPr>
          <w:rFonts w:cs="Arial"/>
          <w:spacing w:val="-2"/>
        </w:rPr>
        <w:t>____________________________________________________________________</w:t>
      </w:r>
    </w:p>
    <w:p w:rsidR="00610A72" w:rsidRDefault="00610A72">
      <w:pPr>
        <w:tabs>
          <w:tab w:val="left" w:pos="2520"/>
          <w:tab w:val="left" w:pos="3600"/>
          <w:tab w:val="left" w:pos="4320"/>
        </w:tabs>
        <w:rPr>
          <w:rFonts w:cs="Arial"/>
          <w:spacing w:val="-2"/>
        </w:rPr>
      </w:pPr>
    </w:p>
    <w:p w:rsidR="00610A72" w:rsidRDefault="00610A72">
      <w:pPr>
        <w:tabs>
          <w:tab w:val="left" w:pos="2520"/>
          <w:tab w:val="left" w:pos="3600"/>
          <w:tab w:val="left" w:pos="4320"/>
        </w:tabs>
        <w:rPr>
          <w:rFonts w:cs="Arial"/>
          <w:bCs/>
          <w:spacing w:val="-2"/>
        </w:rPr>
      </w:pPr>
      <w:r>
        <w:rPr>
          <w:rFonts w:cs="Arial"/>
          <w:b/>
          <w:spacing w:val="-2"/>
        </w:rPr>
        <w:t>Responsible to</w:t>
      </w:r>
      <w:r>
        <w:rPr>
          <w:rFonts w:cs="Arial"/>
          <w:bCs/>
          <w:spacing w:val="-2"/>
        </w:rPr>
        <w:t>:</w:t>
      </w:r>
      <w:r>
        <w:rPr>
          <w:rFonts w:cs="Arial"/>
          <w:bCs/>
          <w:spacing w:val="-2"/>
        </w:rPr>
        <w:tab/>
      </w:r>
      <w:r w:rsidR="00A85D3D">
        <w:rPr>
          <w:rFonts w:cs="Arial"/>
          <w:bCs/>
          <w:spacing w:val="-2"/>
        </w:rPr>
        <w:t>Lead Officer for Housing Options</w:t>
      </w:r>
    </w:p>
    <w:p w:rsidR="00610A72" w:rsidRDefault="00610A72">
      <w:pPr>
        <w:tabs>
          <w:tab w:val="left" w:pos="2520"/>
          <w:tab w:val="left" w:pos="3600"/>
          <w:tab w:val="left" w:pos="4320"/>
        </w:tabs>
        <w:rPr>
          <w:rFonts w:cs="Arial"/>
          <w:bCs/>
          <w:spacing w:val="-2"/>
        </w:rPr>
      </w:pPr>
    </w:p>
    <w:p w:rsidR="00610A72" w:rsidRDefault="00610A72">
      <w:pPr>
        <w:tabs>
          <w:tab w:val="left" w:pos="2520"/>
          <w:tab w:val="left" w:pos="3600"/>
          <w:tab w:val="left" w:pos="4320"/>
        </w:tabs>
        <w:rPr>
          <w:rFonts w:cs="Arial"/>
          <w:bCs/>
          <w:spacing w:val="-2"/>
        </w:rPr>
      </w:pPr>
    </w:p>
    <w:p w:rsidR="00610A72" w:rsidRDefault="00610A72">
      <w:pPr>
        <w:tabs>
          <w:tab w:val="left" w:pos="2520"/>
          <w:tab w:val="left" w:pos="3600"/>
          <w:tab w:val="left" w:pos="4320"/>
        </w:tabs>
        <w:rPr>
          <w:rFonts w:cs="Arial"/>
        </w:rPr>
      </w:pPr>
      <w:r>
        <w:rPr>
          <w:rFonts w:cs="Arial"/>
          <w:b/>
          <w:spacing w:val="-2"/>
        </w:rPr>
        <w:t>Responsible for</w:t>
      </w:r>
      <w:r>
        <w:rPr>
          <w:rFonts w:cs="Arial"/>
          <w:bCs/>
          <w:spacing w:val="-2"/>
        </w:rPr>
        <w:t>:</w:t>
      </w:r>
      <w:r>
        <w:rPr>
          <w:rFonts w:cs="Arial"/>
          <w:bCs/>
          <w:spacing w:val="-2"/>
        </w:rPr>
        <w:tab/>
      </w:r>
      <w:r>
        <w:rPr>
          <w:rFonts w:cs="Arial"/>
        </w:rPr>
        <w:fldChar w:fldCharType="begin">
          <w:ffData>
            <w:name w:val="Text1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p w:rsidR="00610A72" w:rsidRDefault="00610A72">
      <w:pPr>
        <w:tabs>
          <w:tab w:val="left" w:pos="2520"/>
          <w:tab w:val="left" w:pos="3600"/>
          <w:tab w:val="left" w:pos="4320"/>
        </w:tabs>
        <w:rPr>
          <w:rFonts w:cs="Arial"/>
        </w:rPr>
      </w:pPr>
    </w:p>
    <w:p w:rsidR="00610A72" w:rsidRDefault="00610A72">
      <w:pPr>
        <w:pStyle w:val="EndnoteText"/>
        <w:tabs>
          <w:tab w:val="left" w:pos="2520"/>
          <w:tab w:val="left" w:pos="3600"/>
          <w:tab w:val="left" w:pos="4320"/>
        </w:tabs>
        <w:rPr>
          <w:rFonts w:cs="Arial"/>
          <w:bCs/>
        </w:rPr>
      </w:pPr>
    </w:p>
    <w:p w:rsidR="00610A72" w:rsidRDefault="00610A72" w:rsidP="00CB28B1">
      <w:pPr>
        <w:tabs>
          <w:tab w:val="left" w:pos="2520"/>
          <w:tab w:val="left" w:pos="3600"/>
          <w:tab w:val="left" w:pos="4320"/>
        </w:tabs>
        <w:ind w:left="2520" w:hanging="2520"/>
        <w:rPr>
          <w:sz w:val="22"/>
        </w:rPr>
      </w:pPr>
      <w:r>
        <w:rPr>
          <w:rFonts w:cs="Arial"/>
          <w:b/>
        </w:rPr>
        <w:t>Key Relationships</w:t>
      </w:r>
      <w:r>
        <w:rPr>
          <w:rFonts w:cs="Arial"/>
          <w:bCs/>
        </w:rPr>
        <w:t>:</w:t>
      </w:r>
      <w:r>
        <w:rPr>
          <w:rFonts w:cs="Arial"/>
          <w:bCs/>
        </w:rPr>
        <w:tab/>
      </w:r>
      <w:r w:rsidR="00A85D3D">
        <w:rPr>
          <w:sz w:val="22"/>
        </w:rPr>
        <w:t>Health and Housing Manager, Lead Officer for Housing Options, Senior Housing Options Officer, Housing Options Team</w:t>
      </w:r>
      <w:r w:rsidR="00820E40">
        <w:rPr>
          <w:sz w:val="22"/>
        </w:rPr>
        <w:t>, Private Sector Landlords, Letting Agents</w:t>
      </w:r>
    </w:p>
    <w:p w:rsidR="00F84631" w:rsidRDefault="00F84631" w:rsidP="00CB28B1">
      <w:pPr>
        <w:tabs>
          <w:tab w:val="left" w:pos="2520"/>
          <w:tab w:val="left" w:pos="3600"/>
          <w:tab w:val="left" w:pos="4320"/>
        </w:tabs>
        <w:ind w:left="2520" w:hanging="2520"/>
        <w:rPr>
          <w:rFonts w:cs="Arial"/>
        </w:rPr>
      </w:pPr>
    </w:p>
    <w:p w:rsidR="00F84631" w:rsidRPr="00CB28B1" w:rsidRDefault="00F84631" w:rsidP="00CB28B1">
      <w:pPr>
        <w:tabs>
          <w:tab w:val="left" w:pos="2520"/>
          <w:tab w:val="left" w:pos="3600"/>
          <w:tab w:val="left" w:pos="4320"/>
        </w:tabs>
        <w:ind w:left="2520" w:hanging="2520"/>
        <w:rPr>
          <w:rFonts w:cs="Arial"/>
        </w:rPr>
      </w:pPr>
    </w:p>
    <w:p w:rsidR="00610A72" w:rsidRDefault="00610A72">
      <w:pPr>
        <w:tabs>
          <w:tab w:val="left" w:pos="2520"/>
          <w:tab w:val="left" w:pos="3600"/>
          <w:tab w:val="left" w:pos="4320"/>
        </w:tabs>
        <w:rPr>
          <w:rFonts w:cs="Arial"/>
          <w:spacing w:val="-2"/>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45"/>
      </w:tblGrid>
      <w:tr w:rsidR="00610A72">
        <w:tc>
          <w:tcPr>
            <w:tcW w:w="9245" w:type="dxa"/>
          </w:tcPr>
          <w:p w:rsidR="00610A72" w:rsidRDefault="00610A72">
            <w:pPr>
              <w:tabs>
                <w:tab w:val="left" w:pos="2520"/>
                <w:tab w:val="left" w:pos="3600"/>
                <w:tab w:val="left" w:pos="4320"/>
              </w:tabs>
              <w:rPr>
                <w:rFonts w:cs="Arial"/>
              </w:rPr>
            </w:pPr>
          </w:p>
          <w:p w:rsidR="00610A72" w:rsidRDefault="00610A72">
            <w:pPr>
              <w:tabs>
                <w:tab w:val="left" w:pos="2520"/>
                <w:tab w:val="left" w:pos="3600"/>
                <w:tab w:val="left" w:pos="4320"/>
              </w:tabs>
              <w:ind w:left="2520" w:hanging="2520"/>
              <w:rPr>
                <w:rFonts w:cs="Arial"/>
                <w:spacing w:val="-2"/>
              </w:rPr>
            </w:pPr>
            <w:r>
              <w:rPr>
                <w:rFonts w:cs="Arial"/>
                <w:b/>
                <w:bCs/>
              </w:rPr>
              <w:t>Job Purpose</w:t>
            </w:r>
            <w:r>
              <w:rPr>
                <w:rFonts w:cs="Arial"/>
              </w:rPr>
              <w:t>:</w:t>
            </w:r>
            <w:r>
              <w:rPr>
                <w:rFonts w:cs="Arial"/>
              </w:rPr>
              <w:tab/>
            </w:r>
            <w:r w:rsidR="00CB28B1" w:rsidRPr="00CB28B1">
              <w:rPr>
                <w:rFonts w:cs="Arial"/>
              </w:rPr>
              <w:t xml:space="preserve">To support the work of the Housing Options Team in preventing homelessness. To provide sustainable housing solutions for residents of the Borough by working with landlords to find and secure suitable accommodation in the private rented sector. To work with tenants and homeowners to help them sustain healthy, active lives within their current accommodation. To liaise with landlords and letting agents to develop and deliver specific initiatives to support the private rented sector. To assist with the collation of reporting of information relating to the Scheme.  </w:t>
            </w:r>
          </w:p>
          <w:p w:rsidR="00610A72" w:rsidRDefault="00610A72">
            <w:pPr>
              <w:tabs>
                <w:tab w:val="left" w:pos="2520"/>
                <w:tab w:val="left" w:pos="3600"/>
                <w:tab w:val="left" w:pos="4320"/>
              </w:tabs>
              <w:rPr>
                <w:rFonts w:cs="Arial"/>
                <w:spacing w:val="-2"/>
              </w:rPr>
            </w:pPr>
          </w:p>
        </w:tc>
      </w:tr>
    </w:tbl>
    <w:p w:rsidR="00610A72" w:rsidRDefault="00610A72">
      <w:pPr>
        <w:tabs>
          <w:tab w:val="left" w:pos="2520"/>
          <w:tab w:val="left" w:pos="3600"/>
          <w:tab w:val="left" w:pos="4320"/>
        </w:tabs>
        <w:rPr>
          <w:rFonts w:cs="Arial"/>
          <w:spacing w:val="-2"/>
        </w:rPr>
      </w:pPr>
    </w:p>
    <w:p w:rsidR="00610A72" w:rsidRDefault="00610A72">
      <w:pPr>
        <w:tabs>
          <w:tab w:val="left" w:pos="2520"/>
          <w:tab w:val="left" w:pos="3600"/>
          <w:tab w:val="left" w:pos="4320"/>
        </w:tabs>
        <w:rPr>
          <w:rFonts w:cs="Arial"/>
          <w:spacing w:val="-2"/>
        </w:rPr>
      </w:pPr>
    </w:p>
    <w:p w:rsidR="007F266D" w:rsidRDefault="007F266D">
      <w:pPr>
        <w:tabs>
          <w:tab w:val="left" w:pos="2520"/>
          <w:tab w:val="left" w:pos="3600"/>
          <w:tab w:val="left" w:pos="4320"/>
        </w:tabs>
        <w:rPr>
          <w:rFonts w:cs="Arial"/>
          <w:spacing w:val="-2"/>
        </w:rPr>
      </w:pPr>
    </w:p>
    <w:p w:rsidR="007F266D" w:rsidRDefault="007F266D">
      <w:pPr>
        <w:tabs>
          <w:tab w:val="left" w:pos="2520"/>
          <w:tab w:val="left" w:pos="3600"/>
          <w:tab w:val="left" w:pos="4320"/>
        </w:tabs>
        <w:rPr>
          <w:rFonts w:cs="Arial"/>
          <w:spacing w:val="-2"/>
        </w:rPr>
      </w:pPr>
    </w:p>
    <w:p w:rsidR="007F266D" w:rsidRDefault="007F266D">
      <w:pPr>
        <w:tabs>
          <w:tab w:val="left" w:pos="2520"/>
          <w:tab w:val="left" w:pos="3600"/>
          <w:tab w:val="left" w:pos="4320"/>
        </w:tabs>
        <w:rPr>
          <w:rFonts w:cs="Arial"/>
          <w:spacing w:val="-2"/>
        </w:rPr>
      </w:pPr>
    </w:p>
    <w:p w:rsidR="007F266D" w:rsidRDefault="007F266D">
      <w:pPr>
        <w:tabs>
          <w:tab w:val="left" w:pos="2520"/>
          <w:tab w:val="left" w:pos="3600"/>
          <w:tab w:val="left" w:pos="4320"/>
        </w:tabs>
        <w:rPr>
          <w:rFonts w:cs="Arial"/>
          <w:spacing w:val="-2"/>
        </w:rPr>
      </w:pPr>
    </w:p>
    <w:p w:rsidR="007F266D" w:rsidRDefault="007F266D">
      <w:pPr>
        <w:tabs>
          <w:tab w:val="left" w:pos="2520"/>
          <w:tab w:val="left" w:pos="3600"/>
          <w:tab w:val="left" w:pos="4320"/>
        </w:tabs>
        <w:rPr>
          <w:rFonts w:cs="Arial"/>
          <w:spacing w:val="-2"/>
        </w:rPr>
      </w:pPr>
    </w:p>
    <w:p w:rsidR="00610A72" w:rsidRDefault="00610A72">
      <w:pPr>
        <w:tabs>
          <w:tab w:val="left" w:pos="2520"/>
          <w:tab w:val="left" w:pos="3600"/>
          <w:tab w:val="left" w:pos="4320"/>
        </w:tabs>
        <w:rPr>
          <w:rFonts w:cs="Arial"/>
        </w:rPr>
      </w:pPr>
      <w:r>
        <w:rPr>
          <w:rFonts w:cs="Arial"/>
          <w:b/>
          <w:bCs/>
        </w:rPr>
        <w:t>Main Duties and Responsibilities</w:t>
      </w:r>
      <w:r>
        <w:rPr>
          <w:rFonts w:cs="Arial"/>
        </w:rPr>
        <w:t>:</w:t>
      </w:r>
    </w:p>
    <w:p w:rsidR="00CB28B1" w:rsidRPr="00CB28B1" w:rsidRDefault="00CB28B1" w:rsidP="00CB28B1">
      <w:pPr>
        <w:tabs>
          <w:tab w:val="left" w:pos="630"/>
          <w:tab w:val="left" w:pos="2610"/>
          <w:tab w:val="left" w:pos="3060"/>
          <w:tab w:val="left" w:pos="3600"/>
          <w:tab w:val="left" w:pos="4320"/>
        </w:tabs>
        <w:rPr>
          <w:rFonts w:cs="Arial"/>
        </w:rPr>
      </w:pPr>
    </w:p>
    <w:p w:rsidR="00CB28B1" w:rsidRPr="00CB28B1" w:rsidRDefault="00CB28B1" w:rsidP="00CB28B1">
      <w:pPr>
        <w:numPr>
          <w:ilvl w:val="0"/>
          <w:numId w:val="10"/>
        </w:numPr>
        <w:tabs>
          <w:tab w:val="left" w:pos="630"/>
          <w:tab w:val="left" w:pos="2610"/>
          <w:tab w:val="left" w:pos="3060"/>
          <w:tab w:val="left" w:pos="3600"/>
          <w:tab w:val="left" w:pos="4320"/>
        </w:tabs>
        <w:rPr>
          <w:rFonts w:cs="Arial"/>
        </w:rPr>
      </w:pPr>
      <w:r w:rsidRPr="00CB28B1">
        <w:rPr>
          <w:rFonts w:cs="Arial"/>
        </w:rPr>
        <w:t>To support the work of the Housing Options Team in preventing homelessness by providing advice, information and assistance to households threatened with homelessn</w:t>
      </w:r>
      <w:r w:rsidR="00A85D3D">
        <w:rPr>
          <w:rFonts w:cs="Arial"/>
        </w:rPr>
        <w:t>ess about their options</w:t>
      </w:r>
      <w:r w:rsidRPr="00CB28B1">
        <w:rPr>
          <w:rFonts w:cs="Arial"/>
        </w:rPr>
        <w:t>.</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4568B9" w:rsidRPr="00A85D3D" w:rsidRDefault="004568B9" w:rsidP="00CB28B1">
      <w:pPr>
        <w:numPr>
          <w:ilvl w:val="0"/>
          <w:numId w:val="5"/>
        </w:numPr>
        <w:tabs>
          <w:tab w:val="left" w:pos="630"/>
          <w:tab w:val="left" w:pos="2610"/>
          <w:tab w:val="left" w:pos="3060"/>
          <w:tab w:val="left" w:pos="3600"/>
          <w:tab w:val="left" w:pos="4320"/>
        </w:tabs>
        <w:rPr>
          <w:rFonts w:cs="Arial"/>
        </w:rPr>
      </w:pPr>
      <w:r w:rsidRPr="00A85D3D">
        <w:rPr>
          <w:rFonts w:cs="Arial"/>
        </w:rPr>
        <w:t>To undertake housing options interviews with client to ascertain their housing needs and provide related housing advice and assistance.</w:t>
      </w:r>
    </w:p>
    <w:p w:rsidR="004568B9" w:rsidRPr="00A85D3D" w:rsidRDefault="004568B9" w:rsidP="004568B9">
      <w:pPr>
        <w:tabs>
          <w:tab w:val="left" w:pos="630"/>
          <w:tab w:val="left" w:pos="2610"/>
          <w:tab w:val="left" w:pos="3060"/>
          <w:tab w:val="left" w:pos="3600"/>
          <w:tab w:val="left" w:pos="4320"/>
        </w:tabs>
        <w:ind w:left="360"/>
        <w:rPr>
          <w:rFonts w:cs="Arial"/>
        </w:rPr>
      </w:pPr>
    </w:p>
    <w:p w:rsidR="004568B9" w:rsidRPr="00A85D3D" w:rsidRDefault="004568B9" w:rsidP="00CB28B1">
      <w:pPr>
        <w:numPr>
          <w:ilvl w:val="0"/>
          <w:numId w:val="5"/>
        </w:numPr>
        <w:tabs>
          <w:tab w:val="left" w:pos="630"/>
          <w:tab w:val="left" w:pos="2610"/>
          <w:tab w:val="left" w:pos="3060"/>
          <w:tab w:val="left" w:pos="3600"/>
          <w:tab w:val="left" w:pos="4320"/>
        </w:tabs>
        <w:rPr>
          <w:rFonts w:cs="Arial"/>
        </w:rPr>
      </w:pPr>
      <w:r w:rsidRPr="00A85D3D">
        <w:rPr>
          <w:rFonts w:cs="Arial"/>
        </w:rPr>
        <w:t>To undertake necessary investigations in relation to homelessness applications and prepare detailed reports in connection with such applications.</w:t>
      </w:r>
    </w:p>
    <w:p w:rsidR="004568B9" w:rsidRPr="00A85D3D" w:rsidRDefault="004568B9" w:rsidP="004568B9">
      <w:pPr>
        <w:tabs>
          <w:tab w:val="left" w:pos="630"/>
          <w:tab w:val="left" w:pos="2610"/>
          <w:tab w:val="left" w:pos="3060"/>
          <w:tab w:val="left" w:pos="3600"/>
          <w:tab w:val="left" w:pos="4320"/>
        </w:tabs>
        <w:ind w:left="360"/>
        <w:rPr>
          <w:rFonts w:cs="Arial"/>
        </w:rPr>
      </w:pPr>
    </w:p>
    <w:p w:rsidR="004568B9" w:rsidRPr="00A85D3D" w:rsidRDefault="004568B9" w:rsidP="00CB28B1">
      <w:pPr>
        <w:numPr>
          <w:ilvl w:val="0"/>
          <w:numId w:val="5"/>
        </w:numPr>
        <w:tabs>
          <w:tab w:val="left" w:pos="630"/>
          <w:tab w:val="left" w:pos="2610"/>
          <w:tab w:val="left" w:pos="3060"/>
          <w:tab w:val="left" w:pos="3600"/>
          <w:tab w:val="left" w:pos="4320"/>
        </w:tabs>
        <w:rPr>
          <w:rFonts w:cs="Arial"/>
        </w:rPr>
      </w:pPr>
      <w:r w:rsidRPr="00A85D3D">
        <w:rPr>
          <w:rFonts w:cs="Arial"/>
        </w:rPr>
        <w:t>To assist with the implementation of specific actions and initiatives contained in the Homelessness Strategy and Action Plan.</w:t>
      </w:r>
    </w:p>
    <w:p w:rsidR="004568B9" w:rsidRPr="00A85D3D" w:rsidRDefault="004568B9" w:rsidP="004568B9">
      <w:pPr>
        <w:tabs>
          <w:tab w:val="left" w:pos="630"/>
          <w:tab w:val="left" w:pos="2610"/>
          <w:tab w:val="left" w:pos="3060"/>
          <w:tab w:val="left" w:pos="3600"/>
          <w:tab w:val="left" w:pos="4320"/>
        </w:tabs>
        <w:ind w:left="360"/>
        <w:rPr>
          <w:rFonts w:cs="Arial"/>
        </w:rPr>
      </w:pPr>
    </w:p>
    <w:p w:rsidR="004568B9" w:rsidRPr="00A85D3D" w:rsidRDefault="004568B9" w:rsidP="00CB28B1">
      <w:pPr>
        <w:numPr>
          <w:ilvl w:val="0"/>
          <w:numId w:val="5"/>
        </w:numPr>
        <w:tabs>
          <w:tab w:val="left" w:pos="630"/>
          <w:tab w:val="left" w:pos="2610"/>
          <w:tab w:val="left" w:pos="3060"/>
          <w:tab w:val="left" w:pos="3600"/>
          <w:tab w:val="left" w:pos="4320"/>
        </w:tabs>
        <w:rPr>
          <w:rFonts w:cs="Arial"/>
        </w:rPr>
      </w:pPr>
      <w:r w:rsidRPr="00A85D3D">
        <w:rPr>
          <w:rFonts w:cs="Arial"/>
        </w:rPr>
        <w:t>The ability to interpret legislation, regulations, allocation and internal policies and procedures and apply them to individual cases correctly.</w:t>
      </w:r>
    </w:p>
    <w:p w:rsidR="006700C1" w:rsidRPr="00A85D3D" w:rsidRDefault="006700C1" w:rsidP="006700C1">
      <w:pPr>
        <w:pStyle w:val="ListParagraph"/>
        <w:rPr>
          <w:rFonts w:cs="Arial"/>
        </w:rPr>
      </w:pPr>
    </w:p>
    <w:p w:rsidR="006700C1" w:rsidRPr="00A85D3D" w:rsidRDefault="006700C1" w:rsidP="00CB28B1">
      <w:pPr>
        <w:numPr>
          <w:ilvl w:val="0"/>
          <w:numId w:val="5"/>
        </w:numPr>
        <w:tabs>
          <w:tab w:val="left" w:pos="630"/>
          <w:tab w:val="left" w:pos="2610"/>
          <w:tab w:val="left" w:pos="3060"/>
          <w:tab w:val="left" w:pos="3600"/>
          <w:tab w:val="left" w:pos="4320"/>
        </w:tabs>
        <w:rPr>
          <w:rFonts w:cs="Arial"/>
        </w:rPr>
      </w:pPr>
      <w:r w:rsidRPr="00A85D3D">
        <w:rPr>
          <w:rFonts w:cs="Arial"/>
        </w:rPr>
        <w:t>Communicate calmly, clearly and effectively and have excellent interpersonal skills for explaining sometimes complicated information effectively.</w:t>
      </w:r>
    </w:p>
    <w:p w:rsidR="004568B9" w:rsidRDefault="004568B9" w:rsidP="004568B9">
      <w:pPr>
        <w:tabs>
          <w:tab w:val="left" w:pos="630"/>
          <w:tab w:val="left" w:pos="2610"/>
          <w:tab w:val="left" w:pos="3060"/>
          <w:tab w:val="left" w:pos="3600"/>
          <w:tab w:val="left" w:pos="4320"/>
        </w:tabs>
        <w:ind w:left="360"/>
        <w:rPr>
          <w:rFonts w:cs="Arial"/>
        </w:rPr>
      </w:pPr>
    </w:p>
    <w:p w:rsidR="00CB28B1" w:rsidRPr="00CB28B1" w:rsidRDefault="00CB28B1" w:rsidP="00CB28B1">
      <w:pPr>
        <w:numPr>
          <w:ilvl w:val="0"/>
          <w:numId w:val="5"/>
        </w:numPr>
        <w:tabs>
          <w:tab w:val="left" w:pos="630"/>
          <w:tab w:val="left" w:pos="2610"/>
          <w:tab w:val="left" w:pos="3060"/>
          <w:tab w:val="left" w:pos="3600"/>
          <w:tab w:val="left" w:pos="4320"/>
        </w:tabs>
        <w:rPr>
          <w:rFonts w:cs="Arial"/>
        </w:rPr>
      </w:pPr>
      <w:r w:rsidRPr="00CB28B1">
        <w:rPr>
          <w:rFonts w:cs="Arial"/>
        </w:rPr>
        <w:t>To work in partnership with landlords and letting agents to secure a supply of suitable accommodation to meet the needs of households in housing need and at risk of homelessness.</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5"/>
        </w:numPr>
        <w:tabs>
          <w:tab w:val="left" w:pos="630"/>
          <w:tab w:val="left" w:pos="2610"/>
          <w:tab w:val="left" w:pos="3060"/>
          <w:tab w:val="left" w:pos="3600"/>
          <w:tab w:val="left" w:pos="4320"/>
        </w:tabs>
        <w:rPr>
          <w:rFonts w:cs="Arial"/>
        </w:rPr>
      </w:pPr>
      <w:r w:rsidRPr="00CB28B1">
        <w:rPr>
          <w:rFonts w:cs="Arial"/>
        </w:rPr>
        <w:t>To support households in housing need and at risk of homelessness to access and sustain accommodation in the private rented sector by facilitating support into accommodation, ongoing liaison between tenant and landlord, mediating in the event of disputes and providing timely advice and information to both parties throughout the tenancy.</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5"/>
        </w:numPr>
        <w:tabs>
          <w:tab w:val="left" w:pos="630"/>
          <w:tab w:val="left" w:pos="2610"/>
          <w:tab w:val="left" w:pos="3060"/>
          <w:tab w:val="left" w:pos="3600"/>
          <w:tab w:val="left" w:pos="4320"/>
        </w:tabs>
        <w:rPr>
          <w:rFonts w:cs="Arial"/>
        </w:rPr>
      </w:pPr>
      <w:r w:rsidRPr="00CB28B1">
        <w:rPr>
          <w:rFonts w:cs="Arial"/>
        </w:rPr>
        <w:t>To evaluate national and regional housing policies and initiatives in order to identify best practise for supporting the private rented sector to contribute to meeting housing need in the Borough.</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5"/>
        </w:numPr>
        <w:tabs>
          <w:tab w:val="left" w:pos="630"/>
          <w:tab w:val="left" w:pos="2610"/>
          <w:tab w:val="left" w:pos="3060"/>
          <w:tab w:val="left" w:pos="3600"/>
          <w:tab w:val="left" w:pos="4320"/>
        </w:tabs>
        <w:rPr>
          <w:rFonts w:cs="Arial"/>
        </w:rPr>
      </w:pPr>
      <w:r w:rsidRPr="00CB28B1">
        <w:rPr>
          <w:rFonts w:cs="Arial"/>
        </w:rPr>
        <w:t>To work with partners to develop and deliver initiatives to maximise the contribution the private rented sector can make in meeting housing needs.</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5"/>
        </w:numPr>
        <w:tabs>
          <w:tab w:val="left" w:pos="630"/>
          <w:tab w:val="left" w:pos="2610"/>
          <w:tab w:val="left" w:pos="3060"/>
          <w:tab w:val="left" w:pos="3600"/>
          <w:tab w:val="left" w:pos="4320"/>
        </w:tabs>
        <w:rPr>
          <w:rFonts w:cs="Arial"/>
        </w:rPr>
      </w:pPr>
      <w:r w:rsidRPr="00CB28B1">
        <w:rPr>
          <w:rFonts w:cs="Arial"/>
        </w:rPr>
        <w:t>To contribute to the development of policy and new initiatives by providing feedback on the changing nature of private rented sector and housing needs in the Borough and prepare report to identify the implications for Council policies, strategies and services.</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Default="00CB28B1" w:rsidP="00CB28B1">
      <w:pPr>
        <w:numPr>
          <w:ilvl w:val="0"/>
          <w:numId w:val="5"/>
        </w:numPr>
        <w:tabs>
          <w:tab w:val="left" w:pos="630"/>
          <w:tab w:val="left" w:pos="2610"/>
          <w:tab w:val="left" w:pos="3060"/>
          <w:tab w:val="left" w:pos="3600"/>
          <w:tab w:val="left" w:pos="4320"/>
        </w:tabs>
        <w:rPr>
          <w:rFonts w:cs="Arial"/>
        </w:rPr>
      </w:pPr>
      <w:r w:rsidRPr="00CB28B1">
        <w:rPr>
          <w:rFonts w:cs="Arial"/>
        </w:rPr>
        <w:t>To seek to improve the health and wellbeing of tenants and homeowners through the provision of advice and support, including referrals to partner agencies where appropriate.</w:t>
      </w:r>
    </w:p>
    <w:p w:rsidR="00381383" w:rsidRDefault="00381383" w:rsidP="00381383">
      <w:pPr>
        <w:pStyle w:val="ListParagraph"/>
        <w:rPr>
          <w:rFonts w:cs="Arial"/>
        </w:rPr>
      </w:pPr>
    </w:p>
    <w:p w:rsidR="00381383" w:rsidRDefault="00381383" w:rsidP="00381383">
      <w:pPr>
        <w:tabs>
          <w:tab w:val="left" w:pos="630"/>
          <w:tab w:val="left" w:pos="2610"/>
          <w:tab w:val="left" w:pos="3060"/>
          <w:tab w:val="left" w:pos="3600"/>
          <w:tab w:val="left" w:pos="4320"/>
        </w:tabs>
        <w:rPr>
          <w:rFonts w:cs="Arial"/>
        </w:rPr>
      </w:pPr>
    </w:p>
    <w:p w:rsidR="00381383" w:rsidRDefault="00381383" w:rsidP="00381383">
      <w:pPr>
        <w:tabs>
          <w:tab w:val="left" w:pos="630"/>
          <w:tab w:val="left" w:pos="2610"/>
          <w:tab w:val="left" w:pos="3060"/>
          <w:tab w:val="left" w:pos="3600"/>
          <w:tab w:val="left" w:pos="4320"/>
        </w:tabs>
        <w:rPr>
          <w:rFonts w:cs="Arial"/>
        </w:rPr>
      </w:pPr>
    </w:p>
    <w:p w:rsidR="00381383" w:rsidRDefault="00381383" w:rsidP="00381383">
      <w:pPr>
        <w:tabs>
          <w:tab w:val="left" w:pos="630"/>
          <w:tab w:val="left" w:pos="2610"/>
          <w:tab w:val="left" w:pos="3060"/>
          <w:tab w:val="left" w:pos="3600"/>
          <w:tab w:val="left" w:pos="4320"/>
        </w:tabs>
        <w:rPr>
          <w:rFonts w:cs="Arial"/>
        </w:rPr>
      </w:pPr>
    </w:p>
    <w:p w:rsidR="00381383" w:rsidRPr="00CB28B1" w:rsidRDefault="00381383" w:rsidP="00381383">
      <w:pPr>
        <w:tabs>
          <w:tab w:val="left" w:pos="630"/>
          <w:tab w:val="left" w:pos="2610"/>
          <w:tab w:val="left" w:pos="3060"/>
          <w:tab w:val="left" w:pos="3600"/>
          <w:tab w:val="left" w:pos="4320"/>
        </w:tabs>
        <w:rPr>
          <w:rFonts w:cs="Arial"/>
        </w:rPr>
      </w:pP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381383" w:rsidRPr="00381383" w:rsidRDefault="00CB28B1" w:rsidP="00381383">
      <w:pPr>
        <w:numPr>
          <w:ilvl w:val="0"/>
          <w:numId w:val="5"/>
        </w:numPr>
        <w:tabs>
          <w:tab w:val="left" w:pos="630"/>
          <w:tab w:val="left" w:pos="2610"/>
          <w:tab w:val="left" w:pos="3060"/>
          <w:tab w:val="left" w:pos="3600"/>
          <w:tab w:val="left" w:pos="4320"/>
        </w:tabs>
        <w:rPr>
          <w:rFonts w:cs="Arial"/>
        </w:rPr>
      </w:pPr>
      <w:r w:rsidRPr="00CB28B1">
        <w:rPr>
          <w:rFonts w:cs="Arial"/>
        </w:rPr>
        <w:lastRenderedPageBreak/>
        <w:t>To coordinate private sector housing events and meetings</w:t>
      </w:r>
      <w:r w:rsidR="00381383">
        <w:rPr>
          <w:rFonts w:cs="Arial"/>
        </w:rPr>
        <w:t>, including the Landlords Forum.</w:t>
      </w:r>
    </w:p>
    <w:p w:rsidR="00CB28B1" w:rsidRPr="00CB28B1" w:rsidRDefault="00CB28B1" w:rsidP="00A85D3D">
      <w:pPr>
        <w:tabs>
          <w:tab w:val="left" w:pos="630"/>
          <w:tab w:val="left" w:pos="2610"/>
          <w:tab w:val="left" w:pos="3060"/>
          <w:tab w:val="left" w:pos="3600"/>
          <w:tab w:val="left" w:pos="4320"/>
        </w:tabs>
        <w:rPr>
          <w:rFonts w:cs="Arial"/>
        </w:rPr>
      </w:pPr>
    </w:p>
    <w:p w:rsidR="00CB28B1" w:rsidRPr="00CB28B1" w:rsidRDefault="00CB28B1" w:rsidP="00CB28B1">
      <w:pPr>
        <w:numPr>
          <w:ilvl w:val="0"/>
          <w:numId w:val="5"/>
        </w:numPr>
        <w:tabs>
          <w:tab w:val="left" w:pos="630"/>
          <w:tab w:val="left" w:pos="2610"/>
          <w:tab w:val="left" w:pos="3060"/>
          <w:tab w:val="left" w:pos="3600"/>
          <w:tab w:val="left" w:pos="4320"/>
        </w:tabs>
        <w:rPr>
          <w:rFonts w:cs="Arial"/>
        </w:rPr>
      </w:pPr>
      <w:r w:rsidRPr="00CB28B1">
        <w:rPr>
          <w:rFonts w:cs="Arial"/>
        </w:rPr>
        <w:t>To liaise with Government departments, providing statistical returns on progress where appropriate.</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4"/>
        </w:numPr>
        <w:tabs>
          <w:tab w:val="left" w:pos="630"/>
          <w:tab w:val="left" w:pos="2610"/>
          <w:tab w:val="left" w:pos="3060"/>
          <w:tab w:val="left" w:pos="3600"/>
          <w:tab w:val="left" w:pos="4320"/>
        </w:tabs>
        <w:rPr>
          <w:rFonts w:cs="Arial"/>
        </w:rPr>
      </w:pPr>
      <w:r w:rsidRPr="00CB28B1">
        <w:rPr>
          <w:rFonts w:cs="Arial"/>
        </w:rPr>
        <w:t>To ensure that the Council’s housing options and advice service is customer focused and to work with customers to improve the service, promote the service provided for them and encourage their involvement where possible.</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4"/>
        </w:numPr>
        <w:tabs>
          <w:tab w:val="left" w:pos="630"/>
          <w:tab w:val="left" w:pos="2610"/>
          <w:tab w:val="left" w:pos="3060"/>
          <w:tab w:val="left" w:pos="3600"/>
          <w:tab w:val="left" w:pos="4320"/>
        </w:tabs>
        <w:rPr>
          <w:rFonts w:cs="Arial"/>
        </w:rPr>
      </w:pPr>
      <w:r w:rsidRPr="00CB28B1">
        <w:rPr>
          <w:rFonts w:cs="Arial"/>
        </w:rPr>
        <w:t>To liaise with other local authorities and agencies on joint initiatives and the sharing of good practice.</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6"/>
        </w:numPr>
        <w:tabs>
          <w:tab w:val="left" w:pos="630"/>
          <w:tab w:val="left" w:pos="2610"/>
          <w:tab w:val="left" w:pos="3060"/>
          <w:tab w:val="left" w:pos="3600"/>
          <w:tab w:val="left" w:pos="4320"/>
        </w:tabs>
        <w:rPr>
          <w:rFonts w:cs="Arial"/>
        </w:rPr>
      </w:pPr>
      <w:r w:rsidRPr="00CB28B1">
        <w:rPr>
          <w:rFonts w:cs="Arial"/>
        </w:rPr>
        <w:t xml:space="preserve">To lead on the development and delivery of the Deposit Guarantee and Landlords Incentive Schemes and other initiatives to increase the range of options available to tenants in the private rented sector. </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6"/>
        </w:numPr>
        <w:tabs>
          <w:tab w:val="left" w:pos="630"/>
          <w:tab w:val="left" w:pos="2610"/>
          <w:tab w:val="left" w:pos="3060"/>
          <w:tab w:val="left" w:pos="3600"/>
          <w:tab w:val="left" w:pos="4320"/>
        </w:tabs>
        <w:rPr>
          <w:rFonts w:cs="Arial"/>
        </w:rPr>
      </w:pPr>
      <w:r w:rsidRPr="00CB28B1">
        <w:rPr>
          <w:rFonts w:cs="Arial"/>
        </w:rPr>
        <w:t>To carry out house condition surveys and inspections under guidance of the Housing Standards Team to ensure that properties are free from serious health and safety hazards and to support the operation of the Deposit Guarantee Scheme.</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6"/>
        </w:numPr>
        <w:tabs>
          <w:tab w:val="left" w:pos="630"/>
          <w:tab w:val="left" w:pos="2610"/>
          <w:tab w:val="left" w:pos="3060"/>
          <w:tab w:val="left" w:pos="3600"/>
          <w:tab w:val="left" w:pos="4320"/>
        </w:tabs>
        <w:rPr>
          <w:rFonts w:cs="Arial"/>
        </w:rPr>
      </w:pPr>
      <w:r w:rsidRPr="00CB28B1">
        <w:rPr>
          <w:rFonts w:cs="Arial"/>
        </w:rPr>
        <w:t>To make recommendations to prospective landlords where remedial works are required.</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6"/>
        </w:numPr>
        <w:tabs>
          <w:tab w:val="left" w:pos="630"/>
          <w:tab w:val="left" w:pos="2610"/>
          <w:tab w:val="left" w:pos="3060"/>
          <w:tab w:val="left" w:pos="3600"/>
          <w:tab w:val="left" w:pos="4320"/>
        </w:tabs>
        <w:rPr>
          <w:rFonts w:cs="Arial"/>
        </w:rPr>
      </w:pPr>
      <w:r w:rsidRPr="00CB28B1">
        <w:rPr>
          <w:rFonts w:cs="Arial"/>
        </w:rPr>
        <w:t>To match prospective tenants with suitable properties in conjunction with the Housing Options Team.</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6"/>
        </w:numPr>
        <w:tabs>
          <w:tab w:val="left" w:pos="630"/>
          <w:tab w:val="left" w:pos="2610"/>
          <w:tab w:val="left" w:pos="3060"/>
          <w:tab w:val="left" w:pos="3600"/>
          <w:tab w:val="left" w:pos="4320"/>
        </w:tabs>
        <w:rPr>
          <w:rFonts w:cs="Arial"/>
        </w:rPr>
      </w:pPr>
      <w:r w:rsidRPr="00CB28B1">
        <w:rPr>
          <w:rFonts w:cs="Arial"/>
        </w:rPr>
        <w:t>To provide advice and support to tenants as they move into their properties, assisting with Housing Benefit claims where appropriate.</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6"/>
        </w:numPr>
        <w:tabs>
          <w:tab w:val="left" w:pos="630"/>
          <w:tab w:val="left" w:pos="2610"/>
          <w:tab w:val="left" w:pos="3060"/>
          <w:tab w:val="left" w:pos="3600"/>
          <w:tab w:val="left" w:pos="4320"/>
        </w:tabs>
        <w:rPr>
          <w:rFonts w:cs="Arial"/>
        </w:rPr>
      </w:pPr>
      <w:r w:rsidRPr="00CB28B1">
        <w:rPr>
          <w:rFonts w:cs="Arial"/>
        </w:rPr>
        <w:t>To liaise with Housing Benefits to ensure that tenants’ entitlement is maximised.</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6"/>
        </w:numPr>
        <w:tabs>
          <w:tab w:val="left" w:pos="630"/>
          <w:tab w:val="left" w:pos="2610"/>
          <w:tab w:val="left" w:pos="3060"/>
          <w:tab w:val="left" w:pos="3600"/>
          <w:tab w:val="left" w:pos="4320"/>
        </w:tabs>
        <w:rPr>
          <w:rFonts w:cs="Arial"/>
        </w:rPr>
      </w:pPr>
      <w:r w:rsidRPr="00CB28B1">
        <w:rPr>
          <w:rFonts w:cs="Arial"/>
        </w:rPr>
        <w:t>To make appropriate arrangements with tenants for repayment of their Deposit Guarantee Scheme when required.</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6"/>
        </w:numPr>
        <w:tabs>
          <w:tab w:val="left" w:pos="630"/>
          <w:tab w:val="left" w:pos="2610"/>
          <w:tab w:val="left" w:pos="3060"/>
          <w:tab w:val="left" w:pos="3600"/>
          <w:tab w:val="left" w:pos="4320"/>
        </w:tabs>
        <w:rPr>
          <w:rFonts w:cs="Arial"/>
        </w:rPr>
      </w:pPr>
      <w:r w:rsidRPr="00CB28B1">
        <w:rPr>
          <w:rFonts w:cs="Arial"/>
        </w:rPr>
        <w:t>To establish monitoring and reporting systems in order to achieve effective budgetary control of income and expenditure on the scheme.</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4"/>
        </w:numPr>
        <w:tabs>
          <w:tab w:val="left" w:pos="630"/>
          <w:tab w:val="left" w:pos="2610"/>
          <w:tab w:val="left" w:pos="3060"/>
          <w:tab w:val="left" w:pos="3600"/>
          <w:tab w:val="left" w:pos="4320"/>
        </w:tabs>
        <w:rPr>
          <w:rFonts w:cs="Arial"/>
        </w:rPr>
      </w:pPr>
      <w:r w:rsidRPr="00CB28B1">
        <w:rPr>
          <w:rFonts w:cs="Arial"/>
        </w:rPr>
        <w:t>To respond appropriately to all enquiries and maintain accurate written and computer records, reports and other monitoring information as required with the various duties undertaken and to keep other records necessary to provide adequate management information database.</w:t>
      </w:r>
    </w:p>
    <w:p w:rsidR="00CB28B1" w:rsidRDefault="00CB28B1" w:rsidP="00CB28B1">
      <w:pPr>
        <w:tabs>
          <w:tab w:val="left" w:pos="630"/>
          <w:tab w:val="left" w:pos="2610"/>
          <w:tab w:val="left" w:pos="3060"/>
          <w:tab w:val="left" w:pos="3600"/>
          <w:tab w:val="left" w:pos="4320"/>
        </w:tabs>
        <w:ind w:left="3600" w:hanging="3600"/>
        <w:rPr>
          <w:rFonts w:cs="Arial"/>
        </w:rPr>
      </w:pPr>
    </w:p>
    <w:p w:rsidR="00D539A8" w:rsidRDefault="00D539A8" w:rsidP="00CB28B1">
      <w:pPr>
        <w:tabs>
          <w:tab w:val="left" w:pos="630"/>
          <w:tab w:val="left" w:pos="2610"/>
          <w:tab w:val="left" w:pos="3060"/>
          <w:tab w:val="left" w:pos="3600"/>
          <w:tab w:val="left" w:pos="4320"/>
        </w:tabs>
        <w:ind w:left="3600" w:hanging="3600"/>
        <w:rPr>
          <w:rFonts w:cs="Arial"/>
        </w:rPr>
      </w:pPr>
    </w:p>
    <w:p w:rsidR="00D539A8" w:rsidRDefault="00D539A8" w:rsidP="00CB28B1">
      <w:pPr>
        <w:tabs>
          <w:tab w:val="left" w:pos="630"/>
          <w:tab w:val="left" w:pos="2610"/>
          <w:tab w:val="left" w:pos="3060"/>
          <w:tab w:val="left" w:pos="3600"/>
          <w:tab w:val="left" w:pos="4320"/>
        </w:tabs>
        <w:ind w:left="3600" w:hanging="3600"/>
        <w:rPr>
          <w:rFonts w:cs="Arial"/>
        </w:rPr>
      </w:pPr>
    </w:p>
    <w:p w:rsidR="00D539A8" w:rsidRDefault="00D539A8" w:rsidP="00CB28B1">
      <w:pPr>
        <w:tabs>
          <w:tab w:val="left" w:pos="630"/>
          <w:tab w:val="left" w:pos="2610"/>
          <w:tab w:val="left" w:pos="3060"/>
          <w:tab w:val="left" w:pos="3600"/>
          <w:tab w:val="left" w:pos="4320"/>
        </w:tabs>
        <w:ind w:left="3600" w:hanging="3600"/>
        <w:rPr>
          <w:rFonts w:cs="Arial"/>
        </w:rPr>
      </w:pPr>
    </w:p>
    <w:p w:rsidR="00D539A8" w:rsidRDefault="00D539A8" w:rsidP="00CB28B1">
      <w:pPr>
        <w:tabs>
          <w:tab w:val="left" w:pos="630"/>
          <w:tab w:val="left" w:pos="2610"/>
          <w:tab w:val="left" w:pos="3060"/>
          <w:tab w:val="left" w:pos="3600"/>
          <w:tab w:val="left" w:pos="4320"/>
        </w:tabs>
        <w:ind w:left="3600" w:hanging="3600"/>
        <w:rPr>
          <w:rFonts w:cs="Arial"/>
        </w:rPr>
      </w:pPr>
    </w:p>
    <w:p w:rsidR="00D539A8" w:rsidRDefault="00D539A8" w:rsidP="00CB28B1">
      <w:pPr>
        <w:tabs>
          <w:tab w:val="left" w:pos="630"/>
          <w:tab w:val="left" w:pos="2610"/>
          <w:tab w:val="left" w:pos="3060"/>
          <w:tab w:val="left" w:pos="3600"/>
          <w:tab w:val="left" w:pos="4320"/>
        </w:tabs>
        <w:ind w:left="3600" w:hanging="3600"/>
        <w:rPr>
          <w:rFonts w:cs="Arial"/>
        </w:rPr>
      </w:pPr>
    </w:p>
    <w:p w:rsidR="00D539A8" w:rsidRDefault="00D539A8" w:rsidP="00CB28B1">
      <w:pPr>
        <w:tabs>
          <w:tab w:val="left" w:pos="630"/>
          <w:tab w:val="left" w:pos="2610"/>
          <w:tab w:val="left" w:pos="3060"/>
          <w:tab w:val="left" w:pos="3600"/>
          <w:tab w:val="left" w:pos="4320"/>
        </w:tabs>
        <w:ind w:left="3600" w:hanging="3600"/>
        <w:rPr>
          <w:rFonts w:cs="Arial"/>
        </w:rPr>
      </w:pPr>
    </w:p>
    <w:p w:rsidR="00D539A8" w:rsidRDefault="00D539A8" w:rsidP="00CB28B1">
      <w:pPr>
        <w:tabs>
          <w:tab w:val="left" w:pos="630"/>
          <w:tab w:val="left" w:pos="2610"/>
          <w:tab w:val="left" w:pos="3060"/>
          <w:tab w:val="left" w:pos="3600"/>
          <w:tab w:val="left" w:pos="4320"/>
        </w:tabs>
        <w:ind w:left="3600" w:hanging="3600"/>
        <w:rPr>
          <w:rFonts w:cs="Arial"/>
        </w:rPr>
      </w:pPr>
    </w:p>
    <w:p w:rsidR="00D539A8" w:rsidRDefault="00D539A8" w:rsidP="00CB28B1">
      <w:pPr>
        <w:tabs>
          <w:tab w:val="left" w:pos="630"/>
          <w:tab w:val="left" w:pos="2610"/>
          <w:tab w:val="left" w:pos="3060"/>
          <w:tab w:val="left" w:pos="3600"/>
          <w:tab w:val="left" w:pos="4320"/>
        </w:tabs>
        <w:ind w:left="3600" w:hanging="3600"/>
        <w:rPr>
          <w:rFonts w:cs="Arial"/>
        </w:rPr>
      </w:pPr>
    </w:p>
    <w:p w:rsidR="00D539A8" w:rsidRDefault="00D539A8" w:rsidP="00CB28B1">
      <w:pPr>
        <w:tabs>
          <w:tab w:val="left" w:pos="630"/>
          <w:tab w:val="left" w:pos="2610"/>
          <w:tab w:val="left" w:pos="3060"/>
          <w:tab w:val="left" w:pos="3600"/>
          <w:tab w:val="left" w:pos="4320"/>
        </w:tabs>
        <w:ind w:left="3600" w:hanging="3600"/>
        <w:rPr>
          <w:rFonts w:cs="Arial"/>
        </w:rPr>
      </w:pPr>
    </w:p>
    <w:p w:rsidR="00D539A8" w:rsidRDefault="00D539A8" w:rsidP="00CB28B1">
      <w:pPr>
        <w:tabs>
          <w:tab w:val="left" w:pos="630"/>
          <w:tab w:val="left" w:pos="2610"/>
          <w:tab w:val="left" w:pos="3060"/>
          <w:tab w:val="left" w:pos="3600"/>
          <w:tab w:val="left" w:pos="4320"/>
        </w:tabs>
        <w:ind w:left="3600" w:hanging="3600"/>
        <w:rPr>
          <w:rFonts w:cs="Arial"/>
        </w:rPr>
      </w:pPr>
    </w:p>
    <w:p w:rsidR="00D539A8" w:rsidRDefault="00D539A8" w:rsidP="00CB28B1">
      <w:pPr>
        <w:tabs>
          <w:tab w:val="left" w:pos="630"/>
          <w:tab w:val="left" w:pos="2610"/>
          <w:tab w:val="left" w:pos="3060"/>
          <w:tab w:val="left" w:pos="3600"/>
          <w:tab w:val="left" w:pos="4320"/>
        </w:tabs>
        <w:ind w:left="3600" w:hanging="3600"/>
        <w:rPr>
          <w:rFonts w:cs="Arial"/>
        </w:rPr>
      </w:pPr>
    </w:p>
    <w:p w:rsidR="00D539A8" w:rsidRDefault="00D539A8" w:rsidP="00CB28B1">
      <w:pPr>
        <w:tabs>
          <w:tab w:val="left" w:pos="630"/>
          <w:tab w:val="left" w:pos="2610"/>
          <w:tab w:val="left" w:pos="3060"/>
          <w:tab w:val="left" w:pos="3600"/>
          <w:tab w:val="left" w:pos="4320"/>
        </w:tabs>
        <w:ind w:left="3600" w:hanging="3600"/>
        <w:rPr>
          <w:rFonts w:cs="Arial"/>
          <w:b/>
        </w:rPr>
      </w:pPr>
    </w:p>
    <w:p w:rsidR="00CB28B1" w:rsidRPr="00CB28B1" w:rsidRDefault="00CB28B1" w:rsidP="00381383">
      <w:pPr>
        <w:tabs>
          <w:tab w:val="left" w:pos="630"/>
          <w:tab w:val="left" w:pos="2610"/>
          <w:tab w:val="left" w:pos="3060"/>
          <w:tab w:val="left" w:pos="3600"/>
          <w:tab w:val="left" w:pos="4320"/>
        </w:tabs>
        <w:rPr>
          <w:rFonts w:cs="Arial"/>
          <w:b/>
        </w:rPr>
      </w:pPr>
      <w:r w:rsidRPr="00CB28B1">
        <w:rPr>
          <w:rFonts w:cs="Arial"/>
          <w:b/>
        </w:rPr>
        <w:t>General Duties:</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7"/>
        </w:numPr>
        <w:tabs>
          <w:tab w:val="left" w:pos="630"/>
          <w:tab w:val="left" w:pos="2610"/>
          <w:tab w:val="left" w:pos="3060"/>
          <w:tab w:val="left" w:pos="3600"/>
          <w:tab w:val="left" w:pos="4320"/>
        </w:tabs>
        <w:rPr>
          <w:rFonts w:cs="Arial"/>
        </w:rPr>
      </w:pPr>
      <w:r w:rsidRPr="00CB28B1">
        <w:rPr>
          <w:rFonts w:cs="Arial"/>
        </w:rPr>
        <w:t>Any other duties commensurate with the grade of the post, subject to any reasonable adjustments under the Disability Discrimination Act 1996.</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7"/>
        </w:numPr>
        <w:tabs>
          <w:tab w:val="left" w:pos="630"/>
          <w:tab w:val="left" w:pos="2610"/>
          <w:tab w:val="left" w:pos="3060"/>
          <w:tab w:val="left" w:pos="3600"/>
          <w:tab w:val="left" w:pos="4320"/>
        </w:tabs>
        <w:rPr>
          <w:rFonts w:cs="Arial"/>
        </w:rPr>
      </w:pPr>
      <w:r w:rsidRPr="00CB28B1">
        <w:rPr>
          <w:rFonts w:cs="Arial"/>
        </w:rPr>
        <w:t>Postholders must comply with the Council’s Equal Opportunities and Health and Safety Policies.</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7"/>
        </w:numPr>
        <w:tabs>
          <w:tab w:val="left" w:pos="630"/>
          <w:tab w:val="left" w:pos="2610"/>
          <w:tab w:val="left" w:pos="3060"/>
          <w:tab w:val="left" w:pos="3600"/>
          <w:tab w:val="left" w:pos="4320"/>
        </w:tabs>
        <w:rPr>
          <w:rFonts w:cs="Arial"/>
        </w:rPr>
      </w:pPr>
      <w:r w:rsidRPr="00CB28B1">
        <w:rPr>
          <w:rFonts w:cs="Arial"/>
        </w:rPr>
        <w:t>Postholders at scale point 29 or above must develop, support and promote principles of sustainability both in service delivery and in the workplace.</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7"/>
        </w:numPr>
        <w:tabs>
          <w:tab w:val="left" w:pos="630"/>
          <w:tab w:val="left" w:pos="2610"/>
          <w:tab w:val="left" w:pos="3060"/>
          <w:tab w:val="left" w:pos="3600"/>
          <w:tab w:val="left" w:pos="4320"/>
        </w:tabs>
        <w:rPr>
          <w:rFonts w:cs="Arial"/>
        </w:rPr>
      </w:pPr>
      <w:r w:rsidRPr="00CB28B1">
        <w:rPr>
          <w:rFonts w:cs="Arial"/>
        </w:rPr>
        <w:t>Postholders at scale point 29 or above must manage risks (strategic and/or operational) as identified in appropriate service plans and assigned within the PDR process.</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D539A8" w:rsidRDefault="00D539A8" w:rsidP="00CB28B1">
      <w:pPr>
        <w:tabs>
          <w:tab w:val="left" w:pos="630"/>
          <w:tab w:val="left" w:pos="2610"/>
          <w:tab w:val="left" w:pos="3060"/>
          <w:tab w:val="left" w:pos="3600"/>
          <w:tab w:val="left" w:pos="4320"/>
        </w:tabs>
        <w:ind w:left="3600" w:hanging="3600"/>
        <w:rPr>
          <w:rFonts w:cs="Arial"/>
          <w:b/>
        </w:rPr>
      </w:pPr>
    </w:p>
    <w:p w:rsidR="00CB28B1" w:rsidRPr="00CB28B1" w:rsidRDefault="00CB28B1" w:rsidP="00CB28B1">
      <w:pPr>
        <w:tabs>
          <w:tab w:val="left" w:pos="630"/>
          <w:tab w:val="left" w:pos="2610"/>
          <w:tab w:val="left" w:pos="3060"/>
          <w:tab w:val="left" w:pos="3600"/>
          <w:tab w:val="left" w:pos="4320"/>
        </w:tabs>
        <w:ind w:left="3600" w:hanging="3600"/>
        <w:rPr>
          <w:rFonts w:cs="Arial"/>
          <w:b/>
        </w:rPr>
      </w:pPr>
      <w:r w:rsidRPr="00CB28B1">
        <w:rPr>
          <w:rFonts w:cs="Arial"/>
          <w:b/>
        </w:rPr>
        <w:t xml:space="preserve">Special </w:t>
      </w:r>
      <w:r w:rsidR="00D539A8" w:rsidRPr="00CB28B1">
        <w:rPr>
          <w:rFonts w:cs="Arial"/>
          <w:b/>
        </w:rPr>
        <w:t>Conditions (</w:t>
      </w:r>
      <w:r w:rsidRPr="00CB28B1">
        <w:rPr>
          <w:rFonts w:cs="Arial"/>
          <w:b/>
        </w:rPr>
        <w:t>if applicable):</w:t>
      </w:r>
      <w:r w:rsidRPr="00CB28B1">
        <w:rPr>
          <w:rFonts w:cs="Arial"/>
          <w:b/>
        </w:rPr>
        <w:tab/>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8"/>
        </w:numPr>
        <w:tabs>
          <w:tab w:val="left" w:pos="630"/>
          <w:tab w:val="left" w:pos="2610"/>
          <w:tab w:val="left" w:pos="3060"/>
          <w:tab w:val="left" w:pos="3600"/>
          <w:tab w:val="left" w:pos="4320"/>
        </w:tabs>
        <w:rPr>
          <w:rFonts w:cs="Arial"/>
        </w:rPr>
      </w:pPr>
      <w:r w:rsidRPr="00CB28B1">
        <w:rPr>
          <w:rFonts w:cs="Arial"/>
        </w:rPr>
        <w:t>Clean Driving Licence</w:t>
      </w:r>
      <w:r w:rsidR="00A85D3D">
        <w:rPr>
          <w:rFonts w:cs="Arial"/>
        </w:rPr>
        <w:t xml:space="preserve"> and access to a car</w:t>
      </w:r>
      <w:r w:rsidRPr="00CB28B1">
        <w:rPr>
          <w:rFonts w:cs="Arial"/>
        </w:rPr>
        <w:t>.</w:t>
      </w:r>
    </w:p>
    <w:p w:rsidR="00A85D3D" w:rsidRPr="00CB28B1" w:rsidRDefault="00A85D3D" w:rsidP="00EE1306">
      <w:pPr>
        <w:tabs>
          <w:tab w:val="left" w:pos="630"/>
          <w:tab w:val="left" w:pos="2610"/>
          <w:tab w:val="left" w:pos="3060"/>
          <w:tab w:val="left" w:pos="3600"/>
          <w:tab w:val="left" w:pos="4320"/>
        </w:tabs>
        <w:rPr>
          <w:rFonts w:cs="Arial"/>
        </w:rPr>
      </w:pPr>
    </w:p>
    <w:p w:rsidR="00D539A8" w:rsidRDefault="00D539A8" w:rsidP="00CB28B1">
      <w:pPr>
        <w:tabs>
          <w:tab w:val="left" w:pos="630"/>
          <w:tab w:val="left" w:pos="2610"/>
          <w:tab w:val="left" w:pos="3060"/>
          <w:tab w:val="left" w:pos="3600"/>
          <w:tab w:val="left" w:pos="4320"/>
        </w:tabs>
        <w:ind w:left="3600" w:hanging="3600"/>
        <w:rPr>
          <w:rFonts w:cs="Arial"/>
          <w:b/>
        </w:rPr>
      </w:pPr>
    </w:p>
    <w:p w:rsidR="00CB28B1" w:rsidRPr="00CB28B1" w:rsidRDefault="00CB28B1" w:rsidP="00CB28B1">
      <w:pPr>
        <w:tabs>
          <w:tab w:val="left" w:pos="630"/>
          <w:tab w:val="left" w:pos="2610"/>
          <w:tab w:val="left" w:pos="3060"/>
          <w:tab w:val="left" w:pos="3600"/>
          <w:tab w:val="left" w:pos="4320"/>
        </w:tabs>
        <w:ind w:left="3600" w:hanging="3600"/>
        <w:rPr>
          <w:rFonts w:cs="Arial"/>
          <w:b/>
        </w:rPr>
      </w:pPr>
      <w:r w:rsidRPr="00CB28B1">
        <w:rPr>
          <w:rFonts w:cs="Arial"/>
          <w:b/>
        </w:rPr>
        <w:t>General Conditions:</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9"/>
        </w:numPr>
        <w:tabs>
          <w:tab w:val="left" w:pos="630"/>
          <w:tab w:val="left" w:pos="2610"/>
          <w:tab w:val="left" w:pos="3060"/>
          <w:tab w:val="left" w:pos="3600"/>
          <w:tab w:val="left" w:pos="4320"/>
        </w:tabs>
        <w:rPr>
          <w:rFonts w:cs="Arial"/>
        </w:rPr>
      </w:pPr>
      <w:r w:rsidRPr="00CB28B1">
        <w:rPr>
          <w:rFonts w:cs="Arial"/>
        </w:rPr>
        <w:t>The above duties do not include or define all tasks which the postholder may be required to carry out.</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9"/>
        </w:numPr>
        <w:tabs>
          <w:tab w:val="left" w:pos="630"/>
          <w:tab w:val="left" w:pos="2610"/>
          <w:tab w:val="left" w:pos="3060"/>
          <w:tab w:val="left" w:pos="3600"/>
          <w:tab w:val="left" w:pos="4320"/>
        </w:tabs>
        <w:rPr>
          <w:rFonts w:cs="Arial"/>
        </w:rPr>
      </w:pPr>
      <w:r w:rsidRPr="00CB28B1">
        <w:rPr>
          <w:rFonts w:cs="Arial"/>
        </w:rPr>
        <w:t>To be responsible for the health, safety and welfare of yourself, employees you are working with and the staff under your control.</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9"/>
        </w:numPr>
        <w:tabs>
          <w:tab w:val="left" w:pos="630"/>
          <w:tab w:val="left" w:pos="2610"/>
          <w:tab w:val="left" w:pos="3060"/>
          <w:tab w:val="left" w:pos="3600"/>
          <w:tab w:val="left" w:pos="4320"/>
        </w:tabs>
        <w:rPr>
          <w:rFonts w:cs="Arial"/>
        </w:rPr>
      </w:pPr>
      <w:r w:rsidRPr="00CB28B1">
        <w:rPr>
          <w:rFonts w:cs="Arial"/>
        </w:rPr>
        <w:t>To regularly communicate with your staff on developments within the organisation and how this affects their role, and to encourage feedback and staff involvement.</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9"/>
        </w:numPr>
        <w:tabs>
          <w:tab w:val="left" w:pos="630"/>
          <w:tab w:val="left" w:pos="2610"/>
          <w:tab w:val="left" w:pos="3060"/>
          <w:tab w:val="left" w:pos="3600"/>
          <w:tab w:val="left" w:pos="4320"/>
        </w:tabs>
        <w:rPr>
          <w:rFonts w:cs="Arial"/>
        </w:rPr>
      </w:pPr>
      <w:r w:rsidRPr="00CB28B1">
        <w:rPr>
          <w:rFonts w:cs="Arial"/>
        </w:rPr>
        <w:t>To serve at any of the Council's places of employment in any post of a similar nature and responsibility, if required.</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9"/>
        </w:numPr>
        <w:tabs>
          <w:tab w:val="left" w:pos="630"/>
          <w:tab w:val="left" w:pos="2610"/>
          <w:tab w:val="left" w:pos="3060"/>
          <w:tab w:val="left" w:pos="3600"/>
          <w:tab w:val="left" w:pos="4320"/>
        </w:tabs>
        <w:rPr>
          <w:rFonts w:cs="Arial"/>
        </w:rPr>
      </w:pPr>
      <w:r w:rsidRPr="00CB28B1">
        <w:rPr>
          <w:rFonts w:cs="Arial"/>
        </w:rPr>
        <w:t>The above duties may involve having access to information of a confidential nature, which may be covered by the Data Protection Act, be commercially sensitive or relate to client information. In such circumstances confidentiality must be maintained at all times.</w:t>
      </w:r>
    </w:p>
    <w:p w:rsidR="00CB28B1" w:rsidRPr="00CB28B1" w:rsidRDefault="00CB28B1" w:rsidP="00CB28B1">
      <w:pPr>
        <w:tabs>
          <w:tab w:val="left" w:pos="630"/>
          <w:tab w:val="left" w:pos="2610"/>
          <w:tab w:val="left" w:pos="3060"/>
          <w:tab w:val="left" w:pos="3600"/>
          <w:tab w:val="left" w:pos="4320"/>
        </w:tabs>
        <w:ind w:left="3600" w:hanging="3600"/>
        <w:rPr>
          <w:rFonts w:cs="Arial"/>
        </w:rPr>
      </w:pPr>
    </w:p>
    <w:p w:rsidR="00CB28B1" w:rsidRPr="00CB28B1" w:rsidRDefault="00CB28B1" w:rsidP="00CB28B1">
      <w:pPr>
        <w:numPr>
          <w:ilvl w:val="0"/>
          <w:numId w:val="9"/>
        </w:numPr>
        <w:tabs>
          <w:tab w:val="left" w:pos="630"/>
          <w:tab w:val="left" w:pos="2610"/>
          <w:tab w:val="left" w:pos="3060"/>
          <w:tab w:val="left" w:pos="3600"/>
          <w:tab w:val="left" w:pos="4320"/>
        </w:tabs>
        <w:rPr>
          <w:rFonts w:cs="Arial"/>
        </w:rPr>
      </w:pPr>
      <w:r w:rsidRPr="00CB28B1">
        <w:rPr>
          <w:rFonts w:cs="Arial"/>
        </w:rPr>
        <w:t>To be responsible for the identification, prioritisation and management of business risks relating to the service area, in accordance with the Council’s Risk Management Strategy.</w:t>
      </w:r>
    </w:p>
    <w:p w:rsidR="00CB28B1" w:rsidRDefault="00CB28B1" w:rsidP="00CB28B1">
      <w:pPr>
        <w:tabs>
          <w:tab w:val="left" w:pos="630"/>
          <w:tab w:val="left" w:pos="2610"/>
          <w:tab w:val="left" w:pos="3060"/>
          <w:tab w:val="left" w:pos="3600"/>
          <w:tab w:val="left" w:pos="4320"/>
        </w:tabs>
        <w:ind w:left="3600" w:hanging="3600"/>
        <w:rPr>
          <w:rFonts w:cs="Arial"/>
        </w:rPr>
      </w:pPr>
    </w:p>
    <w:p w:rsidR="00D539A8" w:rsidRDefault="00D539A8" w:rsidP="00CB28B1">
      <w:pPr>
        <w:tabs>
          <w:tab w:val="left" w:pos="630"/>
          <w:tab w:val="left" w:pos="2610"/>
          <w:tab w:val="left" w:pos="3060"/>
          <w:tab w:val="left" w:pos="3600"/>
          <w:tab w:val="left" w:pos="4320"/>
        </w:tabs>
        <w:ind w:left="3600" w:hanging="3600"/>
        <w:rPr>
          <w:rFonts w:cs="Arial"/>
        </w:rPr>
      </w:pPr>
    </w:p>
    <w:p w:rsidR="00610A72" w:rsidRDefault="00CB28B1" w:rsidP="00CB28B1">
      <w:pPr>
        <w:tabs>
          <w:tab w:val="left" w:pos="0"/>
          <w:tab w:val="left" w:pos="630"/>
          <w:tab w:val="left" w:pos="2610"/>
          <w:tab w:val="left" w:pos="3060"/>
          <w:tab w:val="left" w:pos="4320"/>
        </w:tabs>
        <w:rPr>
          <w:rFonts w:cs="Arial"/>
        </w:rPr>
      </w:pPr>
      <w:r w:rsidRPr="00CB28B1">
        <w:rPr>
          <w:rFonts w:cs="Arial"/>
        </w:rPr>
        <w:t xml:space="preserve">The Council reserves the right to vary the duties and responsibilities of staff under conditions prescribed in national agreements. Thus, it must be appreciated that the above duties may be altered as the future changing needs of the service may require. </w:t>
      </w:r>
      <w:r w:rsidRPr="00CB28B1">
        <w:rPr>
          <w:rFonts w:cs="Arial"/>
        </w:rPr>
        <w:cr/>
      </w:r>
    </w:p>
    <w:p w:rsidR="002B4603" w:rsidRDefault="002B4603">
      <w:pPr>
        <w:rPr>
          <w:rFonts w:cs="Arial"/>
        </w:rPr>
      </w:pPr>
    </w:p>
    <w:tbl>
      <w:tblPr>
        <w:tblW w:w="0" w:type="auto"/>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9227"/>
      </w:tblGrid>
      <w:tr w:rsidR="00610A72">
        <w:tc>
          <w:tcPr>
            <w:tcW w:w="9227" w:type="dxa"/>
          </w:tcPr>
          <w:p w:rsidR="00610A72" w:rsidRDefault="00610A72">
            <w:pPr>
              <w:rPr>
                <w:rFonts w:cs="Arial"/>
              </w:rPr>
            </w:pPr>
          </w:p>
          <w:p w:rsidR="00610A72" w:rsidRDefault="00610A72">
            <w:pPr>
              <w:rPr>
                <w:rFonts w:cs="Arial"/>
              </w:rPr>
            </w:pPr>
            <w:r>
              <w:rPr>
                <w:rFonts w:cs="Arial"/>
              </w:rPr>
              <w:t>Any other duties commensurate with the grade of the post, subject to any reasonable adjustments under the Disability Discrimination Act 1996.</w:t>
            </w:r>
          </w:p>
          <w:p w:rsidR="00610A72" w:rsidRDefault="00610A72">
            <w:pPr>
              <w:rPr>
                <w:rFonts w:cs="Arial"/>
              </w:rPr>
            </w:pPr>
          </w:p>
        </w:tc>
      </w:tr>
      <w:tr w:rsidR="00610A72">
        <w:tc>
          <w:tcPr>
            <w:tcW w:w="9227" w:type="dxa"/>
            <w:tcBorders>
              <w:bottom w:val="single" w:sz="8" w:space="0" w:color="auto"/>
            </w:tcBorders>
          </w:tcPr>
          <w:p w:rsidR="00610A72" w:rsidRDefault="00610A72">
            <w:pPr>
              <w:rPr>
                <w:rFonts w:cs="Arial"/>
              </w:rPr>
            </w:pPr>
          </w:p>
          <w:p w:rsidR="00610A72" w:rsidRDefault="00610A72">
            <w:pPr>
              <w:rPr>
                <w:rFonts w:cs="Arial"/>
              </w:rPr>
            </w:pPr>
            <w:r>
              <w:rPr>
                <w:rFonts w:cs="Arial"/>
              </w:rPr>
              <w:t>Postholders must comply with the Council’s Equal Opportunities and Health and Safety Policies.</w:t>
            </w:r>
          </w:p>
          <w:p w:rsidR="00610A72" w:rsidRDefault="00610A72">
            <w:pPr>
              <w:rPr>
                <w:rFonts w:cs="Arial"/>
              </w:rPr>
            </w:pPr>
          </w:p>
        </w:tc>
      </w:tr>
      <w:tr w:rsidR="00610A72">
        <w:tc>
          <w:tcPr>
            <w:tcW w:w="9227" w:type="dxa"/>
            <w:tcBorders>
              <w:bottom w:val="single" w:sz="4" w:space="0" w:color="auto"/>
            </w:tcBorders>
          </w:tcPr>
          <w:p w:rsidR="00610A72" w:rsidRDefault="00610A72">
            <w:pPr>
              <w:rPr>
                <w:rFonts w:cs="Arial"/>
              </w:rPr>
            </w:pPr>
          </w:p>
          <w:p w:rsidR="00610A72" w:rsidRDefault="00610A72">
            <w:pPr>
              <w:rPr>
                <w:rFonts w:cs="Arial"/>
              </w:rPr>
            </w:pPr>
            <w:r>
              <w:rPr>
                <w:rFonts w:cs="Arial"/>
              </w:rPr>
              <w:t>For postholders at SO1 or above to develop, support and promote principles of sustainability both in service delivery and in the workplace.</w:t>
            </w:r>
          </w:p>
          <w:p w:rsidR="00610A72" w:rsidRDefault="00610A72">
            <w:pPr>
              <w:rPr>
                <w:rFonts w:cs="Arial"/>
              </w:rPr>
            </w:pPr>
          </w:p>
          <w:p w:rsidR="00610A72" w:rsidRDefault="00610A72">
            <w:pPr>
              <w:rPr>
                <w:rFonts w:cs="Arial"/>
              </w:rPr>
            </w:pPr>
          </w:p>
        </w:tc>
      </w:tr>
      <w:tr w:rsidR="00610A72">
        <w:tc>
          <w:tcPr>
            <w:tcW w:w="9227" w:type="dxa"/>
            <w:tcBorders>
              <w:top w:val="single" w:sz="4" w:space="0" w:color="auto"/>
              <w:bottom w:val="single" w:sz="4" w:space="0" w:color="auto"/>
            </w:tcBorders>
          </w:tcPr>
          <w:p w:rsidR="00610A72" w:rsidRDefault="00610A72">
            <w:pPr>
              <w:rPr>
                <w:rFonts w:cs="Arial"/>
              </w:rPr>
            </w:pPr>
          </w:p>
          <w:p w:rsidR="00610A72" w:rsidRDefault="00610A72">
            <w:pPr>
              <w:rPr>
                <w:rFonts w:cs="Arial"/>
              </w:rPr>
            </w:pPr>
            <w:r>
              <w:rPr>
                <w:rFonts w:cs="Arial"/>
              </w:rPr>
              <w:t>For postholders equivalent to SO1 or above to manage risks (strategic and/or operational) as identified in appropriate service plans and assigned within the PDR process.</w:t>
            </w:r>
          </w:p>
        </w:tc>
      </w:tr>
      <w:tr w:rsidR="00610A72">
        <w:tc>
          <w:tcPr>
            <w:tcW w:w="9227" w:type="dxa"/>
            <w:tcBorders>
              <w:top w:val="single" w:sz="4" w:space="0" w:color="auto"/>
            </w:tcBorders>
          </w:tcPr>
          <w:p w:rsidR="00610A72" w:rsidRDefault="00610A72">
            <w:pPr>
              <w:rPr>
                <w:rFonts w:cs="Arial"/>
              </w:rPr>
            </w:pPr>
          </w:p>
          <w:p w:rsidR="00DA591E" w:rsidRPr="002764C7" w:rsidRDefault="00DA591E" w:rsidP="00DA591E">
            <w:pPr>
              <w:pStyle w:val="EndnoteText"/>
              <w:jc w:val="both"/>
              <w:rPr>
                <w:b/>
              </w:rPr>
            </w:pPr>
            <w:r w:rsidRPr="002764C7">
              <w:rPr>
                <w:b/>
              </w:rPr>
              <w:t xml:space="preserve">Safeguarding and </w:t>
            </w:r>
            <w:r>
              <w:rPr>
                <w:b/>
              </w:rPr>
              <w:t>Prevention Duties</w:t>
            </w:r>
          </w:p>
          <w:p w:rsidR="00DA591E" w:rsidRDefault="00DA591E" w:rsidP="00DA591E">
            <w:pPr>
              <w:pStyle w:val="EndnoteText"/>
              <w:jc w:val="both"/>
            </w:pPr>
          </w:p>
          <w:p w:rsidR="00DA591E" w:rsidRDefault="00DA591E" w:rsidP="00DA591E">
            <w:pPr>
              <w:rPr>
                <w:rFonts w:cs="Arial"/>
              </w:rPr>
            </w:pPr>
            <w:r>
              <w:rPr>
                <w:rFonts w:cs="Arial"/>
              </w:rPr>
              <w:t>The Council has a moral and legal obligation to ensure a duty of care for children and adults across its services and is committed to promoting a culture which safeguards, promotes wellbeing and protects children and adults at risk.</w:t>
            </w:r>
          </w:p>
          <w:p w:rsidR="00DA591E" w:rsidRDefault="00DA591E" w:rsidP="00DA591E">
            <w:pPr>
              <w:jc w:val="both"/>
              <w:rPr>
                <w:rFonts w:cs="Arial"/>
              </w:rPr>
            </w:pPr>
          </w:p>
          <w:p w:rsidR="00610A72" w:rsidRDefault="00DA591E" w:rsidP="00DA591E">
            <w:pPr>
              <w:rPr>
                <w:rFonts w:cs="Arial"/>
              </w:rPr>
            </w:pPr>
            <w:r>
              <w:rPr>
                <w:rFonts w:cs="Arial"/>
              </w:rPr>
              <w:t>Employees are expected to carry out their role and responsibilities with due regard to the safeguarding and protection of children and vulnerable adults, including preventing people from becoming drawn into terrorism.  The Council is committed to ensuring that all employees are supported in respect of their safeguarding and prevent duties, including being able to access training and support appropriate to the position they hold.</w:t>
            </w:r>
          </w:p>
        </w:tc>
      </w:tr>
    </w:tbl>
    <w:p w:rsidR="00610A72" w:rsidRDefault="00610A72">
      <w:pPr>
        <w:rPr>
          <w:rFonts w:cs="Arial"/>
        </w:rPr>
      </w:pPr>
    </w:p>
    <w:p w:rsidR="00D539A8" w:rsidRDefault="00D539A8">
      <w:pPr>
        <w:rPr>
          <w:rFonts w:cs="Arial"/>
        </w:rPr>
      </w:pPr>
    </w:p>
    <w:p w:rsidR="00D539A8" w:rsidRDefault="00D539A8">
      <w:pPr>
        <w:rPr>
          <w:rFonts w:cs="Arial"/>
        </w:rPr>
      </w:pPr>
      <w:bookmarkStart w:id="0" w:name="_GoBack"/>
      <w:bookmarkEnd w:id="0"/>
    </w:p>
    <w:p w:rsidR="00610A72" w:rsidRPr="00036509" w:rsidRDefault="00610A72">
      <w:pPr>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AGREED BY</w:t>
      </w:r>
    </w:p>
    <w:p w:rsidR="00610A72" w:rsidRPr="00036509" w:rsidRDefault="00610A72">
      <w:pPr>
        <w:pStyle w:val="EndnoteText"/>
        <w:tabs>
          <w:tab w:val="left" w:pos="4140"/>
          <w:tab w:val="left" w:pos="5310"/>
          <w:tab w:val="right" w:leader="underscore" w:pos="8910"/>
        </w:tabs>
        <w:rPr>
          <w:rFonts w:cs="Arial"/>
          <w:b/>
        </w:rPr>
      </w:pPr>
      <w:r w:rsidRPr="00036509">
        <w:rPr>
          <w:rFonts w:cs="Arial"/>
          <w:b/>
        </w:rPr>
        <w:t>POSTHOLDER:</w:t>
      </w:r>
      <w:r w:rsidRPr="00036509">
        <w:rPr>
          <w:rFonts w:cs="Arial"/>
          <w:b/>
        </w:rPr>
        <w:tab/>
        <w:t>Signed</w:t>
      </w:r>
      <w:r w:rsidRPr="00036509">
        <w:rPr>
          <w:rFonts w:cs="Arial"/>
          <w:b/>
        </w:rPr>
        <w:tab/>
      </w:r>
      <w:r w:rsidRPr="00036509">
        <w:rPr>
          <w:rFonts w:cs="Arial"/>
          <w:b/>
        </w:rPr>
        <w:tab/>
      </w: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b/>
        <w:t xml:space="preserve">Dated </w:t>
      </w:r>
      <w:r w:rsidRPr="00036509">
        <w:rPr>
          <w:rFonts w:cs="Arial"/>
          <w:b/>
        </w:rPr>
        <w:tab/>
      </w:r>
      <w:r w:rsidRPr="00036509">
        <w:rPr>
          <w:rFonts w:cs="Arial"/>
          <w:b/>
        </w:rPr>
        <w:tab/>
      </w: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AGREED BY</w:t>
      </w:r>
    </w:p>
    <w:p w:rsidR="00610A72" w:rsidRPr="00036509" w:rsidRDefault="00610A72">
      <w:pPr>
        <w:tabs>
          <w:tab w:val="left" w:pos="4140"/>
          <w:tab w:val="left" w:pos="5310"/>
          <w:tab w:val="right" w:leader="underscore" w:pos="8910"/>
        </w:tabs>
        <w:rPr>
          <w:rFonts w:cs="Arial"/>
          <w:b/>
        </w:rPr>
      </w:pPr>
      <w:r w:rsidRPr="00036509">
        <w:rPr>
          <w:rFonts w:cs="Arial"/>
          <w:b/>
        </w:rPr>
        <w:t>LINE MANAGER:</w:t>
      </w:r>
      <w:r w:rsidRPr="00036509">
        <w:rPr>
          <w:rFonts w:cs="Arial"/>
          <w:b/>
        </w:rPr>
        <w:tab/>
        <w:t>Signed</w:t>
      </w:r>
      <w:r w:rsidRPr="00036509">
        <w:rPr>
          <w:rFonts w:cs="Arial"/>
          <w:b/>
        </w:rPr>
        <w:tab/>
      </w:r>
      <w:r w:rsidRPr="00036509">
        <w:rPr>
          <w:rFonts w:cs="Arial"/>
          <w:b/>
        </w:rPr>
        <w:tab/>
      </w: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b/>
        <w:t xml:space="preserve">Dated </w:t>
      </w:r>
      <w:r w:rsidRPr="00036509">
        <w:rPr>
          <w:rFonts w:cs="Arial"/>
          <w:b/>
        </w:rPr>
        <w:tab/>
      </w:r>
      <w:r w:rsidRPr="00036509">
        <w:rPr>
          <w:rFonts w:cs="Arial"/>
          <w:b/>
        </w:rPr>
        <w:tab/>
      </w: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HEAD OF HUMAN RESOURCES:</w:t>
      </w:r>
      <w:r w:rsidRPr="00036509">
        <w:rPr>
          <w:rFonts w:cs="Arial"/>
          <w:b/>
        </w:rPr>
        <w:tab/>
        <w:t>Signed</w:t>
      </w:r>
      <w:r w:rsidRPr="00036509">
        <w:rPr>
          <w:rFonts w:cs="Arial"/>
          <w:b/>
        </w:rPr>
        <w:tab/>
      </w:r>
      <w:r w:rsidRPr="00036509">
        <w:rPr>
          <w:rFonts w:cs="Arial"/>
          <w:b/>
        </w:rPr>
        <w:tab/>
      </w:r>
    </w:p>
    <w:p w:rsidR="00610A72" w:rsidRPr="00036509" w:rsidRDefault="00610A72">
      <w:pPr>
        <w:tabs>
          <w:tab w:val="left" w:pos="4140"/>
          <w:tab w:val="left" w:pos="5310"/>
          <w:tab w:val="right" w:leader="underscore" w:pos="8910"/>
        </w:tabs>
        <w:rPr>
          <w:rFonts w:cs="Arial"/>
          <w:b/>
        </w:rPr>
      </w:pPr>
    </w:p>
    <w:p w:rsidR="00610A72" w:rsidRPr="00036509" w:rsidRDefault="00610A72">
      <w:pPr>
        <w:tabs>
          <w:tab w:val="left" w:pos="4140"/>
          <w:tab w:val="left" w:pos="5310"/>
          <w:tab w:val="right" w:leader="underscore" w:pos="8910"/>
        </w:tabs>
        <w:rPr>
          <w:rFonts w:cs="Arial"/>
          <w:b/>
        </w:rPr>
      </w:pPr>
      <w:r w:rsidRPr="00036509">
        <w:rPr>
          <w:rFonts w:cs="Arial"/>
          <w:b/>
        </w:rPr>
        <w:tab/>
        <w:t>Dated</w:t>
      </w:r>
      <w:r w:rsidRPr="00036509">
        <w:rPr>
          <w:rFonts w:cs="Arial"/>
          <w:b/>
        </w:rPr>
        <w:tab/>
      </w:r>
      <w:r w:rsidRPr="00036509">
        <w:rPr>
          <w:rFonts w:cs="Arial"/>
          <w:b/>
        </w:rPr>
        <w:tab/>
      </w:r>
    </w:p>
    <w:sectPr w:rsidR="00610A72" w:rsidRPr="00036509" w:rsidSect="002B4603">
      <w:headerReference w:type="even" r:id="rId10"/>
      <w:headerReference w:type="default" r:id="rId11"/>
      <w:footerReference w:type="even" r:id="rId12"/>
      <w:footerReference w:type="default" r:id="rId13"/>
      <w:headerReference w:type="first" r:id="rId14"/>
      <w:footerReference w:type="first" r:id="rId15"/>
      <w:endnotePr>
        <w:numFmt w:val="decimal"/>
      </w:endnotePr>
      <w:pgSz w:w="11909" w:h="16834" w:code="9"/>
      <w:pgMar w:top="720" w:right="1440" w:bottom="720" w:left="1440" w:header="576" w:footer="576" w:gutter="0"/>
      <w:pgBorders w:offsetFrom="page">
        <w:top w:val="single" w:sz="18" w:space="24" w:color="auto"/>
        <w:left w:val="single" w:sz="18" w:space="24" w:color="auto"/>
        <w:bottom w:val="single" w:sz="18" w:space="24" w:color="auto"/>
        <w:right w:val="single" w:sz="18" w:space="24" w:color="auto"/>
      </w:pgBorders>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30E" w:rsidRDefault="00EA530E">
      <w:pPr>
        <w:spacing w:line="20" w:lineRule="exact"/>
      </w:pPr>
    </w:p>
  </w:endnote>
  <w:endnote w:type="continuationSeparator" w:id="0">
    <w:p w:rsidR="00EA530E" w:rsidRDefault="00EA530E">
      <w:r>
        <w:t xml:space="preserve"> </w:t>
      </w:r>
    </w:p>
  </w:endnote>
  <w:endnote w:type="continuationNotice" w:id="1">
    <w:p w:rsidR="00EA530E" w:rsidRDefault="00EA53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72" w:rsidRDefault="00610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72" w:rsidRDefault="00610A72">
    <w:pPr>
      <w:pStyle w:val="Footer"/>
      <w:rPr>
        <w:rFonts w:cs="Arial"/>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72" w:rsidRDefault="00610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30E" w:rsidRDefault="00EA530E">
      <w:r>
        <w:separator/>
      </w:r>
    </w:p>
  </w:footnote>
  <w:footnote w:type="continuationSeparator" w:id="0">
    <w:p w:rsidR="00EA530E" w:rsidRDefault="00EA53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72" w:rsidRDefault="00610A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72" w:rsidRDefault="00610A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A72" w:rsidRDefault="00610A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F3C27"/>
    <w:multiLevelType w:val="hybridMultilevel"/>
    <w:tmpl w:val="B956BD94"/>
    <w:lvl w:ilvl="0" w:tplc="1D8038B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110551"/>
    <w:multiLevelType w:val="hybridMultilevel"/>
    <w:tmpl w:val="23AA8A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4FB5948"/>
    <w:multiLevelType w:val="hybridMultilevel"/>
    <w:tmpl w:val="CEE0E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C464B3"/>
    <w:multiLevelType w:val="hybridMultilevel"/>
    <w:tmpl w:val="E0A84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C3D78B1"/>
    <w:multiLevelType w:val="hybridMultilevel"/>
    <w:tmpl w:val="CB2CDC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nsid w:val="53C75385"/>
    <w:multiLevelType w:val="hybridMultilevel"/>
    <w:tmpl w:val="A62095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952749D"/>
    <w:multiLevelType w:val="hybridMultilevel"/>
    <w:tmpl w:val="ED322B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D4E4936"/>
    <w:multiLevelType w:val="hybridMultilevel"/>
    <w:tmpl w:val="D95AD21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DDB67C6"/>
    <w:multiLevelType w:val="hybridMultilevel"/>
    <w:tmpl w:val="E8720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D962FF4"/>
    <w:multiLevelType w:val="hybridMultilevel"/>
    <w:tmpl w:val="A16AF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1"/>
  </w:num>
  <w:num w:numId="6">
    <w:abstractNumId w:val="5"/>
  </w:num>
  <w:num w:numId="7">
    <w:abstractNumId w:val="9"/>
  </w:num>
  <w:num w:numId="8">
    <w:abstractNumId w:val="3"/>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91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30E"/>
    <w:rsid w:val="000354CC"/>
    <w:rsid w:val="00036509"/>
    <w:rsid w:val="00080C20"/>
    <w:rsid w:val="00225171"/>
    <w:rsid w:val="002B4603"/>
    <w:rsid w:val="00381383"/>
    <w:rsid w:val="00397722"/>
    <w:rsid w:val="004568B9"/>
    <w:rsid w:val="005210D3"/>
    <w:rsid w:val="00610A72"/>
    <w:rsid w:val="006700C1"/>
    <w:rsid w:val="007F266D"/>
    <w:rsid w:val="00820E40"/>
    <w:rsid w:val="0092330F"/>
    <w:rsid w:val="00943CC4"/>
    <w:rsid w:val="00952BF8"/>
    <w:rsid w:val="00A8057A"/>
    <w:rsid w:val="00A85D3D"/>
    <w:rsid w:val="00BA4226"/>
    <w:rsid w:val="00C43DA2"/>
    <w:rsid w:val="00CB28B1"/>
    <w:rsid w:val="00CD3742"/>
    <w:rsid w:val="00D539A8"/>
    <w:rsid w:val="00DA591E"/>
    <w:rsid w:val="00E8549E"/>
    <w:rsid w:val="00EA530E"/>
    <w:rsid w:val="00EE1306"/>
    <w:rsid w:val="00F30271"/>
    <w:rsid w:val="00F6509A"/>
    <w:rsid w:val="00F846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character" w:customStyle="1" w:styleId="EndnoteTextChar">
    <w:name w:val="Endnote Text Char"/>
    <w:basedOn w:val="DefaultParagraphFont"/>
    <w:link w:val="EndnoteText"/>
    <w:semiHidden/>
    <w:rsid w:val="00080C20"/>
    <w:rPr>
      <w:rFonts w:ascii="Arial" w:hAnsi="Arial"/>
      <w:sz w:val="24"/>
      <w:lang w:eastAsia="en-US"/>
    </w:rPr>
  </w:style>
  <w:style w:type="paragraph" w:styleId="ListParagraph">
    <w:name w:val="List Paragraph"/>
    <w:basedOn w:val="Normal"/>
    <w:uiPriority w:val="34"/>
    <w:qFormat/>
    <w:rsid w:val="006700C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basedOn w:val="Normal"/>
    <w:next w:val="Normal"/>
    <w:qFormat/>
    <w:pPr>
      <w:keepNext/>
      <w:suppressAutoHyphens/>
      <w:jc w:val="center"/>
      <w:outlineLvl w:val="0"/>
    </w:pPr>
    <w:rPr>
      <w:rFonts w:ascii="Times New Roman" w:hAnsi="Times New Roman"/>
      <w:b/>
      <w:spacing w:val="-3"/>
      <w:sz w:val="28"/>
    </w:rPr>
  </w:style>
  <w:style w:type="paragraph" w:styleId="Heading2">
    <w:name w:val="heading 2"/>
    <w:basedOn w:val="Normal"/>
    <w:next w:val="Normal"/>
    <w:qFormat/>
    <w:pPr>
      <w:keepNext/>
      <w:tabs>
        <w:tab w:val="left" w:pos="576"/>
        <w:tab w:val="left" w:pos="4176"/>
        <w:tab w:val="left" w:pos="4752"/>
      </w:tabs>
      <w:suppressAutoHyphens/>
      <w:ind w:left="4230" w:hanging="4230"/>
      <w:jc w:val="both"/>
      <w:outlineLvl w:val="1"/>
    </w:pPr>
    <w:rPr>
      <w:rFonts w:ascii="Times New Roman" w:hAnsi="Times New Roman"/>
      <w:b/>
      <w:bCs/>
      <w:spacing w:val="-2"/>
      <w:sz w:val="22"/>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tabs>
        <w:tab w:val="left" w:pos="672"/>
        <w:tab w:val="left" w:pos="3024"/>
        <w:tab w:val="left" w:pos="4050"/>
        <w:tab w:val="left" w:pos="4860"/>
        <w:tab w:val="right" w:pos="7560"/>
      </w:tabs>
      <w:suppressAutoHyphens/>
      <w:ind w:left="3744" w:hanging="3744"/>
      <w:jc w:val="both"/>
      <w:outlineLvl w:val="3"/>
    </w:pPr>
    <w:rPr>
      <w:rFonts w:ascii="Times New Roman" w:hAnsi="Times New Roman"/>
      <w:b/>
      <w:spacing w:val="-2"/>
      <w:sz w:val="22"/>
    </w:rPr>
  </w:style>
  <w:style w:type="paragraph" w:styleId="Heading5">
    <w:name w:val="heading 5"/>
    <w:basedOn w:val="Normal"/>
    <w:next w:val="Normal"/>
    <w:qFormat/>
    <w:pPr>
      <w:keepNext/>
      <w:tabs>
        <w:tab w:val="left" w:pos="2520"/>
        <w:tab w:val="left" w:pos="3600"/>
        <w:tab w:val="left" w:pos="4320"/>
      </w:tabs>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rPr>
      <w:lang w:val="en-US"/>
    </w:rPr>
  </w:style>
  <w:style w:type="paragraph" w:styleId="TOC2">
    <w:name w:val="toc 2"/>
    <w:basedOn w:val="Normal"/>
    <w:next w:val="Normal"/>
    <w:semiHidden/>
    <w:pPr>
      <w:tabs>
        <w:tab w:val="right" w:leader="dot" w:pos="9360"/>
      </w:tabs>
      <w:suppressAutoHyphens/>
      <w:ind w:left="1440" w:right="720" w:hanging="720"/>
    </w:pPr>
    <w:rPr>
      <w:lang w:val="en-US"/>
    </w:rPr>
  </w:style>
  <w:style w:type="paragraph" w:styleId="TOC3">
    <w:name w:val="toc 3"/>
    <w:basedOn w:val="Normal"/>
    <w:next w:val="Normal"/>
    <w:semiHidden/>
    <w:pPr>
      <w:tabs>
        <w:tab w:val="right" w:leader="dot" w:pos="9360"/>
      </w:tabs>
      <w:suppressAutoHyphens/>
      <w:ind w:left="2160" w:right="720" w:hanging="720"/>
    </w:pPr>
    <w:rPr>
      <w:lang w:val="en-US"/>
    </w:rPr>
  </w:style>
  <w:style w:type="paragraph" w:styleId="TOC4">
    <w:name w:val="toc 4"/>
    <w:basedOn w:val="Normal"/>
    <w:next w:val="Normal"/>
    <w:semiHidden/>
    <w:pPr>
      <w:tabs>
        <w:tab w:val="right" w:leader="dot" w:pos="9360"/>
      </w:tabs>
      <w:suppressAutoHyphens/>
      <w:ind w:left="2880" w:right="720" w:hanging="720"/>
    </w:pPr>
    <w:rPr>
      <w:lang w:val="en-US"/>
    </w:rPr>
  </w:style>
  <w:style w:type="paragraph" w:styleId="TOC5">
    <w:name w:val="toc 5"/>
    <w:basedOn w:val="Normal"/>
    <w:next w:val="Normal"/>
    <w:semiHidden/>
    <w:pPr>
      <w:tabs>
        <w:tab w:val="right" w:leader="dot" w:pos="9360"/>
      </w:tabs>
      <w:suppressAutoHyphens/>
      <w:ind w:left="3600" w:right="720" w:hanging="720"/>
    </w:pPr>
    <w:rPr>
      <w:lang w:val="en-US"/>
    </w:rPr>
  </w:style>
  <w:style w:type="paragraph" w:styleId="TOC6">
    <w:name w:val="toc 6"/>
    <w:basedOn w:val="Normal"/>
    <w:next w:val="Normal"/>
    <w:semiHidden/>
    <w:pPr>
      <w:tabs>
        <w:tab w:val="right" w:pos="9360"/>
      </w:tabs>
      <w:suppressAutoHyphens/>
      <w:ind w:left="720" w:hanging="720"/>
    </w:pPr>
    <w:rPr>
      <w:lang w:val="en-US"/>
    </w:rPr>
  </w:style>
  <w:style w:type="paragraph" w:styleId="TOC7">
    <w:name w:val="toc 7"/>
    <w:basedOn w:val="Normal"/>
    <w:next w:val="Normal"/>
    <w:semiHidden/>
    <w:pPr>
      <w:suppressAutoHyphens/>
      <w:ind w:left="720" w:hanging="720"/>
    </w:pPr>
    <w:rPr>
      <w:lang w:val="en-US"/>
    </w:rPr>
  </w:style>
  <w:style w:type="paragraph" w:styleId="TOC8">
    <w:name w:val="toc 8"/>
    <w:basedOn w:val="Normal"/>
    <w:next w:val="Normal"/>
    <w:semiHidden/>
    <w:pPr>
      <w:tabs>
        <w:tab w:val="right" w:pos="9360"/>
      </w:tabs>
      <w:suppressAutoHyphens/>
      <w:ind w:left="720" w:hanging="720"/>
    </w:pPr>
    <w:rPr>
      <w:lang w:val="en-US"/>
    </w:rPr>
  </w:style>
  <w:style w:type="paragraph" w:styleId="TOC9">
    <w:name w:val="toc 9"/>
    <w:basedOn w:val="Normal"/>
    <w:next w:val="Normal"/>
    <w:semiHidden/>
    <w:pPr>
      <w:tabs>
        <w:tab w:val="right" w:leader="dot" w:pos="9360"/>
      </w:tabs>
      <w:suppressAutoHyphens/>
      <w:ind w:left="720" w:hanging="720"/>
    </w:pPr>
    <w:rPr>
      <w:lang w:val="en-US"/>
    </w:rPr>
  </w:style>
  <w:style w:type="paragraph" w:styleId="Index1">
    <w:name w:val="index 1"/>
    <w:basedOn w:val="Normal"/>
    <w:next w:val="Normal"/>
    <w:semiHidden/>
    <w:pPr>
      <w:tabs>
        <w:tab w:val="right" w:leader="dot" w:pos="9360"/>
      </w:tabs>
      <w:suppressAutoHyphens/>
      <w:ind w:left="1440" w:right="720" w:hanging="1440"/>
    </w:pPr>
    <w:rPr>
      <w:lang w:val="en-US"/>
    </w:rPr>
  </w:style>
  <w:style w:type="paragraph" w:styleId="Index2">
    <w:name w:val="index 2"/>
    <w:basedOn w:val="Normal"/>
    <w:next w:val="Normal"/>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Title">
    <w:name w:val="Title"/>
    <w:basedOn w:val="Normal"/>
    <w:qFormat/>
    <w:pPr>
      <w:tabs>
        <w:tab w:val="right" w:pos="8370"/>
        <w:tab w:val="right" w:pos="9026"/>
      </w:tabs>
      <w:suppressAutoHyphens/>
      <w:jc w:val="center"/>
    </w:pPr>
    <w:rPr>
      <w:rFonts w:ascii="Times New Roman" w:hAnsi="Times New Roman"/>
      <w:b/>
      <w:spacing w:val="-3"/>
      <w:sz w:val="32"/>
    </w:rPr>
  </w:style>
  <w:style w:type="paragraph" w:styleId="BodyText">
    <w:name w:val="Body Text"/>
    <w:basedOn w:val="Normal"/>
    <w:semiHidden/>
    <w:pPr>
      <w:tabs>
        <w:tab w:val="left" w:pos="2520"/>
        <w:tab w:val="left" w:pos="3600"/>
        <w:tab w:val="left" w:pos="4320"/>
      </w:tabs>
    </w:pPr>
    <w:rPr>
      <w:spacing w:val="-2"/>
      <w:sz w:val="22"/>
    </w:rPr>
  </w:style>
  <w:style w:type="paragraph" w:styleId="BodyText2">
    <w:name w:val="Body Text 2"/>
    <w:basedOn w:val="Normal"/>
    <w:semiHidden/>
    <w:rPr>
      <w:b/>
      <w:bCs/>
    </w:rPr>
  </w:style>
  <w:style w:type="paragraph" w:styleId="BodyTextIndent">
    <w:name w:val="Body Text Indent"/>
    <w:basedOn w:val="Normal"/>
    <w:semiHidden/>
    <w:pPr>
      <w:tabs>
        <w:tab w:val="left" w:pos="3060"/>
      </w:tabs>
      <w:autoSpaceDE/>
      <w:autoSpaceDN/>
      <w:ind w:left="3402" w:hanging="3960"/>
      <w:textAlignment w:val="auto"/>
    </w:pPr>
  </w:style>
  <w:style w:type="paragraph" w:styleId="BodyTextIndent2">
    <w:name w:val="Body Text Indent 2"/>
    <w:basedOn w:val="Normal"/>
    <w:semiHidden/>
    <w:pPr>
      <w:tabs>
        <w:tab w:val="left" w:pos="3060"/>
      </w:tabs>
      <w:autoSpaceDE/>
      <w:autoSpaceDN/>
      <w:ind w:left="3402" w:hanging="4102"/>
      <w:textAlignment w:val="auto"/>
    </w:pPr>
  </w:style>
  <w:style w:type="paragraph" w:styleId="BodyTextIndent3">
    <w:name w:val="Body Text Indent 3"/>
    <w:basedOn w:val="Normal"/>
    <w:semiHidden/>
    <w:pPr>
      <w:tabs>
        <w:tab w:val="left" w:pos="3060"/>
        <w:tab w:val="num" w:pos="3969"/>
      </w:tabs>
      <w:autoSpaceDE/>
      <w:autoSpaceDN/>
      <w:ind w:left="3960" w:hanging="983"/>
      <w:textAlignment w:val="auto"/>
    </w:pPr>
  </w:style>
  <w:style w:type="character" w:styleId="Hyperlink">
    <w:name w:val="Hyperlink"/>
    <w:semiHidden/>
    <w:rPr>
      <w:color w:val="0000FF"/>
      <w:u w:val="single"/>
    </w:rPr>
  </w:style>
  <w:style w:type="paragraph" w:styleId="Subtitle">
    <w:name w:val="Subtitle"/>
    <w:basedOn w:val="Normal"/>
    <w:qFormat/>
    <w:pPr>
      <w:widowControl/>
      <w:tabs>
        <w:tab w:val="left" w:pos="720"/>
        <w:tab w:val="left" w:pos="1440"/>
      </w:tabs>
      <w:overflowPunct/>
      <w:autoSpaceDE/>
      <w:autoSpaceDN/>
      <w:adjustRightInd/>
      <w:jc w:val="center"/>
      <w:textAlignment w:val="auto"/>
    </w:pPr>
    <w:rPr>
      <w:rFonts w:cs="Arial"/>
      <w:sz w:val="28"/>
      <w:szCs w:val="24"/>
      <w:u w:val="single"/>
    </w:rPr>
  </w:style>
  <w:style w:type="paragraph" w:styleId="BalloonText">
    <w:name w:val="Balloon Text"/>
    <w:basedOn w:val="Normal"/>
    <w:link w:val="BalloonTextChar"/>
    <w:uiPriority w:val="99"/>
    <w:semiHidden/>
    <w:unhideWhenUsed/>
    <w:rsid w:val="00036509"/>
    <w:rPr>
      <w:rFonts w:ascii="Tahoma" w:hAnsi="Tahoma" w:cs="Tahoma"/>
      <w:sz w:val="16"/>
      <w:szCs w:val="16"/>
    </w:rPr>
  </w:style>
  <w:style w:type="character" w:customStyle="1" w:styleId="BalloonTextChar">
    <w:name w:val="Balloon Text Char"/>
    <w:basedOn w:val="DefaultParagraphFont"/>
    <w:link w:val="BalloonText"/>
    <w:uiPriority w:val="99"/>
    <w:semiHidden/>
    <w:rsid w:val="00036509"/>
    <w:rPr>
      <w:rFonts w:ascii="Tahoma" w:hAnsi="Tahoma" w:cs="Tahoma"/>
      <w:sz w:val="16"/>
      <w:szCs w:val="16"/>
      <w:lang w:eastAsia="en-US"/>
    </w:rPr>
  </w:style>
  <w:style w:type="character" w:customStyle="1" w:styleId="EndnoteTextChar">
    <w:name w:val="Endnote Text Char"/>
    <w:basedOn w:val="DefaultParagraphFont"/>
    <w:link w:val="EndnoteText"/>
    <w:semiHidden/>
    <w:rsid w:val="00080C20"/>
    <w:rPr>
      <w:rFonts w:ascii="Arial" w:hAnsi="Arial"/>
      <w:sz w:val="24"/>
      <w:lang w:eastAsia="en-US"/>
    </w:rPr>
  </w:style>
  <w:style w:type="paragraph" w:styleId="ListParagraph">
    <w:name w:val="List Paragraph"/>
    <w:basedOn w:val="Normal"/>
    <w:uiPriority w:val="34"/>
    <w:qFormat/>
    <w:rsid w:val="00670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4A6B8-8CDB-41EC-AF79-897E9A52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1235</Words>
  <Characters>7381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STAFFORD BOROUGH COUNCIL</vt:lpstr>
    </vt:vector>
  </TitlesOfParts>
  <Company>Stafford BC</Company>
  <LinksUpToDate>false</LinksUpToDate>
  <CharactersWithSpaces>8599</CharactersWithSpaces>
  <SharedDoc>false</SharedDoc>
  <HLinks>
    <vt:vector size="18" baseType="variant">
      <vt:variant>
        <vt:i4>4915278</vt:i4>
      </vt:variant>
      <vt:variant>
        <vt:i4>56</vt:i4>
      </vt:variant>
      <vt:variant>
        <vt:i4>0</vt:i4>
      </vt:variant>
      <vt:variant>
        <vt:i4>5</vt:i4>
      </vt:variant>
      <vt:variant>
        <vt:lpwstr>http://www.staffordbc.gov.uk/</vt:lpwstr>
      </vt:variant>
      <vt:variant>
        <vt:lpwstr/>
      </vt:variant>
      <vt:variant>
        <vt:i4>4849713</vt:i4>
      </vt:variant>
      <vt:variant>
        <vt:i4>9</vt:i4>
      </vt:variant>
      <vt:variant>
        <vt:i4>0</vt:i4>
      </vt:variant>
      <vt:variant>
        <vt:i4>5</vt:i4>
      </vt:variant>
      <vt:variant>
        <vt:lpwstr>mailto:humanresources@staffordbc.gov.uk</vt:lpwstr>
      </vt:variant>
      <vt:variant>
        <vt:lpwstr/>
      </vt:variant>
      <vt:variant>
        <vt:i4>7602189</vt:i4>
      </vt:variant>
      <vt:variant>
        <vt:i4>6</vt:i4>
      </vt:variant>
      <vt:variant>
        <vt:i4>0</vt:i4>
      </vt:variant>
      <vt:variant>
        <vt:i4>5</vt:i4>
      </vt:variant>
      <vt:variant>
        <vt:lpwstr>mailto:customercontactcentre@staffordbc.gov.uk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STAFFORD BOROUGH COUNCIL</dc:title>
  <dc:creator>Sarah-Jane Dudney</dc:creator>
  <cp:lastModifiedBy>Grace Nickels</cp:lastModifiedBy>
  <cp:revision>5</cp:revision>
  <cp:lastPrinted>2014-03-07T10:32:00Z</cp:lastPrinted>
  <dcterms:created xsi:type="dcterms:W3CDTF">2019-07-19T11:20:00Z</dcterms:created>
  <dcterms:modified xsi:type="dcterms:W3CDTF">2019-08-06T07:40:00Z</dcterms:modified>
</cp:coreProperties>
</file>